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1DF14" w14:textId="16719EC9" w:rsidR="00F5561F" w:rsidRPr="00F5561F" w:rsidRDefault="007C7429" w:rsidP="00F5561F">
      <w:pPr>
        <w:pStyle w:val="Title"/>
        <w:jc w:val="center"/>
      </w:pPr>
      <w:r>
        <w:t>Waterstone Clinic</w:t>
      </w:r>
    </w:p>
    <w:p w14:paraId="6917D908" w14:textId="47697FA4" w:rsidR="001438B7" w:rsidRPr="00F5561F" w:rsidRDefault="00300627" w:rsidP="00F5561F">
      <w:pPr>
        <w:pStyle w:val="Title"/>
        <w:jc w:val="center"/>
      </w:pPr>
      <w:r>
        <w:t>Socrates</w:t>
      </w:r>
      <w:r w:rsidR="00F5561F" w:rsidRPr="00F5561F">
        <w:t xml:space="preserve"> </w:t>
      </w:r>
      <w:r w:rsidR="006975BC">
        <w:t>GP eReferrals</w:t>
      </w:r>
      <w:r w:rsidR="006975BC" w:rsidRPr="00F5561F">
        <w:t xml:space="preserve"> </w:t>
      </w:r>
      <w:r w:rsidR="00F5561F" w:rsidRPr="00F5561F">
        <w:t>Mini Guide</w:t>
      </w:r>
    </w:p>
    <w:p w14:paraId="52EDEEC8" w14:textId="13165620" w:rsidR="00F5561F" w:rsidRDefault="00F5561F" w:rsidP="00F5561F"/>
    <w:p w14:paraId="6F828FB2" w14:textId="4FF024A2" w:rsidR="001B1FD5" w:rsidRDefault="001B1FD5" w:rsidP="001B1FD5">
      <w:pPr>
        <w:rPr>
          <w:i/>
        </w:rPr>
      </w:pPr>
      <w:r w:rsidRPr="005F5B0D">
        <w:rPr>
          <w:i/>
        </w:rPr>
        <w:t xml:space="preserve">This user guide </w:t>
      </w:r>
      <w:r w:rsidR="00F401D4">
        <w:rPr>
          <w:i/>
        </w:rPr>
        <w:t>summarises how the GP eR</w:t>
      </w:r>
      <w:r>
        <w:rPr>
          <w:i/>
        </w:rPr>
        <w:t xml:space="preserve">eferral process works </w:t>
      </w:r>
      <w:r w:rsidR="006975BC">
        <w:rPr>
          <w:i/>
        </w:rPr>
        <w:t xml:space="preserve">when referring to </w:t>
      </w:r>
      <w:r w:rsidR="007C7429">
        <w:rPr>
          <w:i/>
        </w:rPr>
        <w:t>Waterstone Clinic</w:t>
      </w:r>
      <w:r w:rsidR="006975BC">
        <w:rPr>
          <w:i/>
        </w:rPr>
        <w:t xml:space="preserve"> via</w:t>
      </w:r>
      <w:r w:rsidRPr="005F5B0D">
        <w:rPr>
          <w:i/>
        </w:rPr>
        <w:t xml:space="preserve"> the </w:t>
      </w:r>
      <w:r>
        <w:rPr>
          <w:i/>
        </w:rPr>
        <w:t>Socrates</w:t>
      </w:r>
      <w:r w:rsidRPr="005F5B0D">
        <w:rPr>
          <w:i/>
        </w:rPr>
        <w:t xml:space="preserve"> </w:t>
      </w:r>
      <w:r w:rsidR="006975BC">
        <w:rPr>
          <w:i/>
        </w:rPr>
        <w:t xml:space="preserve">GP </w:t>
      </w:r>
      <w:r w:rsidRPr="005F5B0D">
        <w:rPr>
          <w:i/>
        </w:rPr>
        <w:t>application.</w:t>
      </w:r>
    </w:p>
    <w:p w14:paraId="255B9182" w14:textId="77777777" w:rsidR="003D363E" w:rsidRDefault="003D363E" w:rsidP="001B1FD5">
      <w:pPr>
        <w:rPr>
          <w:i/>
        </w:rPr>
      </w:pPr>
    </w:p>
    <w:p w14:paraId="678498A4" w14:textId="03535370" w:rsidR="00DE28EB" w:rsidRPr="005F5B0D" w:rsidRDefault="00DE28EB" w:rsidP="001B1FD5">
      <w:pPr>
        <w:rPr>
          <w:i/>
        </w:rPr>
      </w:pPr>
      <w:r>
        <w:rPr>
          <w:i/>
        </w:rPr>
        <w:t>For Socrates support queries please call 071 – 919 3600 followed by option 1, o</w:t>
      </w:r>
      <w:r w:rsidR="00BC0508">
        <w:rPr>
          <w:i/>
        </w:rPr>
        <w:t>r email support@clanwilliamhealth</w:t>
      </w:r>
      <w:r>
        <w:rPr>
          <w:i/>
        </w:rPr>
        <w:t>.com</w:t>
      </w:r>
      <w:bookmarkStart w:id="0" w:name="_GoBack"/>
      <w:bookmarkEnd w:id="0"/>
    </w:p>
    <w:p w14:paraId="1CF51689" w14:textId="406E2859" w:rsidR="008C0E5C" w:rsidRDefault="008C0E5C" w:rsidP="00F5561F"/>
    <w:p w14:paraId="5D0EBB04" w14:textId="77777777" w:rsidR="002F1265" w:rsidRDefault="002F1265" w:rsidP="00F5561F"/>
    <w:p w14:paraId="2EA1C7D1" w14:textId="600794F0" w:rsidR="00F5561F" w:rsidRDefault="00F5561F" w:rsidP="001438B7">
      <w:pPr>
        <w:pStyle w:val="Heading2"/>
      </w:pPr>
      <w:r>
        <w:t>Step #1</w:t>
      </w:r>
    </w:p>
    <w:p w14:paraId="1DE9AD4E" w14:textId="4971ABB0" w:rsidR="002F4AB9" w:rsidRDefault="002F4AB9" w:rsidP="002F4AB9">
      <w:r>
        <w:t xml:space="preserve">Open the </w:t>
      </w:r>
      <w:r w:rsidR="0047060E">
        <w:t>‘</w:t>
      </w:r>
      <w:r>
        <w:t>Documents</w:t>
      </w:r>
      <w:r w:rsidR="0047060E">
        <w:t>’</w:t>
      </w:r>
      <w:r>
        <w:t xml:space="preserve"> section of the patient’s chart and click </w:t>
      </w:r>
      <w:r w:rsidR="0047060E">
        <w:t>‘</w:t>
      </w:r>
      <w:r>
        <w:t>E-Referrals</w:t>
      </w:r>
      <w:r w:rsidR="0047060E">
        <w:t>’</w:t>
      </w:r>
      <w:r>
        <w:t>.</w:t>
      </w:r>
    </w:p>
    <w:p w14:paraId="0B0FD6D7" w14:textId="71DF9AD2" w:rsidR="001438B7" w:rsidRDefault="001438B7" w:rsidP="00F5561F">
      <w:r>
        <w:rPr>
          <w:noProof/>
          <w:lang w:eastAsia="en-GB"/>
        </w:rPr>
        <w:drawing>
          <wp:inline distT="0" distB="0" distL="0" distR="0" wp14:anchorId="77ACF63C" wp14:editId="4975D12B">
            <wp:extent cx="6935847" cy="3716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JPG"/>
                    <pic:cNvPicPr/>
                  </pic:nvPicPr>
                  <pic:blipFill>
                    <a:blip r:embed="rId10">
                      <a:extLst>
                        <a:ext uri="{28A0092B-C50C-407E-A947-70E740481C1C}">
                          <a14:useLocalDpi xmlns:a14="http://schemas.microsoft.com/office/drawing/2010/main" val="0"/>
                        </a:ext>
                      </a:extLst>
                    </a:blip>
                    <a:stretch>
                      <a:fillRect/>
                    </a:stretch>
                  </pic:blipFill>
                  <pic:spPr>
                    <a:xfrm>
                      <a:off x="0" y="0"/>
                      <a:ext cx="6935847" cy="3716387"/>
                    </a:xfrm>
                    <a:prstGeom prst="rect">
                      <a:avLst/>
                    </a:prstGeom>
                  </pic:spPr>
                </pic:pic>
              </a:graphicData>
            </a:graphic>
          </wp:inline>
        </w:drawing>
      </w:r>
    </w:p>
    <w:p w14:paraId="79B1B08C" w14:textId="77777777" w:rsidR="001438B7" w:rsidRDefault="001438B7" w:rsidP="00F5561F"/>
    <w:p w14:paraId="35AADC8F" w14:textId="77777777" w:rsidR="002F1265" w:rsidRDefault="002F1265">
      <w:pPr>
        <w:rPr>
          <w:rFonts w:asciiTheme="majorHAnsi" w:eastAsiaTheme="majorEastAsia" w:hAnsiTheme="majorHAnsi" w:cstheme="majorBidi"/>
          <w:color w:val="2E74B5" w:themeColor="accent1" w:themeShade="BF"/>
          <w:sz w:val="26"/>
          <w:szCs w:val="26"/>
        </w:rPr>
      </w:pPr>
      <w:r>
        <w:br w:type="page"/>
      </w:r>
    </w:p>
    <w:p w14:paraId="30CEDEC6" w14:textId="163CCDAB" w:rsidR="001438B7" w:rsidRDefault="001438B7" w:rsidP="001438B7">
      <w:pPr>
        <w:pStyle w:val="Heading2"/>
      </w:pPr>
      <w:r>
        <w:lastRenderedPageBreak/>
        <w:t>Step #2</w:t>
      </w:r>
    </w:p>
    <w:p w14:paraId="0B452BC6" w14:textId="5B7952ED" w:rsidR="001438B7" w:rsidRDefault="0047060E" w:rsidP="001438B7">
      <w:r>
        <w:t xml:space="preserve">Click ‘Add Referral’ </w:t>
      </w:r>
      <w:r w:rsidR="005F5B0D">
        <w:t xml:space="preserve">and then click the </w:t>
      </w:r>
      <w:r>
        <w:t>‘</w:t>
      </w:r>
      <w:r w:rsidR="006975BC">
        <w:t xml:space="preserve">Healthlink </w:t>
      </w:r>
      <w:r>
        <w:t>Referral’</w:t>
      </w:r>
      <w:r w:rsidR="005F5B0D">
        <w:t xml:space="preserve"> button</w:t>
      </w:r>
      <w:r>
        <w:t>.</w:t>
      </w:r>
    </w:p>
    <w:p w14:paraId="00DE4FAB" w14:textId="5C184C07" w:rsidR="00683F2D" w:rsidRDefault="00683F2D" w:rsidP="001438B7">
      <w:r>
        <w:rPr>
          <w:noProof/>
          <w:lang w:eastAsia="en-GB"/>
        </w:rPr>
        <w:drawing>
          <wp:inline distT="0" distB="0" distL="0" distR="0" wp14:anchorId="7FEDB270" wp14:editId="2846F410">
            <wp:extent cx="6625181" cy="3787997"/>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JPG"/>
                    <pic:cNvPicPr/>
                  </pic:nvPicPr>
                  <pic:blipFill>
                    <a:blip r:embed="rId11">
                      <a:extLst>
                        <a:ext uri="{28A0092B-C50C-407E-A947-70E740481C1C}">
                          <a14:useLocalDpi xmlns:a14="http://schemas.microsoft.com/office/drawing/2010/main" val="0"/>
                        </a:ext>
                      </a:extLst>
                    </a:blip>
                    <a:stretch>
                      <a:fillRect/>
                    </a:stretch>
                  </pic:blipFill>
                  <pic:spPr>
                    <a:xfrm>
                      <a:off x="0" y="0"/>
                      <a:ext cx="6625181" cy="3787997"/>
                    </a:xfrm>
                    <a:prstGeom prst="rect">
                      <a:avLst/>
                    </a:prstGeom>
                  </pic:spPr>
                </pic:pic>
              </a:graphicData>
            </a:graphic>
          </wp:inline>
        </w:drawing>
      </w:r>
    </w:p>
    <w:p w14:paraId="0F02F352" w14:textId="77777777" w:rsidR="00864240" w:rsidRDefault="00864240" w:rsidP="00864240">
      <w:pPr>
        <w:pStyle w:val="Heading2"/>
      </w:pPr>
    </w:p>
    <w:p w14:paraId="4489E77D" w14:textId="77777777" w:rsidR="00864240" w:rsidRDefault="00864240" w:rsidP="00864240">
      <w:pPr>
        <w:pStyle w:val="Heading2"/>
      </w:pPr>
    </w:p>
    <w:p w14:paraId="6B03BD33" w14:textId="27781352" w:rsidR="00864240" w:rsidRDefault="00864240" w:rsidP="00864240">
      <w:pPr>
        <w:pStyle w:val="Heading2"/>
      </w:pPr>
      <w:r>
        <w:t>Step #3</w:t>
      </w:r>
    </w:p>
    <w:p w14:paraId="097E4D6F" w14:textId="02F4B341" w:rsidR="00864240" w:rsidRDefault="00864240" w:rsidP="00864240">
      <w:r>
        <w:t>Select Hospital Type ‘Private’.</w:t>
      </w:r>
    </w:p>
    <w:p w14:paraId="2B2985C1" w14:textId="4D6D5132" w:rsidR="00864240" w:rsidRDefault="00864240" w:rsidP="00864240">
      <w:r>
        <w:rPr>
          <w:noProof/>
          <w:lang w:eastAsia="en-GB"/>
        </w:rPr>
        <w:drawing>
          <wp:inline distT="0" distB="0" distL="0" distR="0" wp14:anchorId="75D0DC01" wp14:editId="1149347E">
            <wp:extent cx="6078561" cy="355577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3.JPG"/>
                    <pic:cNvPicPr/>
                  </pic:nvPicPr>
                  <pic:blipFill>
                    <a:blip r:embed="rId12">
                      <a:extLst>
                        <a:ext uri="{28A0092B-C50C-407E-A947-70E740481C1C}">
                          <a14:useLocalDpi xmlns:a14="http://schemas.microsoft.com/office/drawing/2010/main" val="0"/>
                        </a:ext>
                      </a:extLst>
                    </a:blip>
                    <a:stretch>
                      <a:fillRect/>
                    </a:stretch>
                  </pic:blipFill>
                  <pic:spPr>
                    <a:xfrm>
                      <a:off x="0" y="0"/>
                      <a:ext cx="6078561" cy="3555777"/>
                    </a:xfrm>
                    <a:prstGeom prst="rect">
                      <a:avLst/>
                    </a:prstGeom>
                  </pic:spPr>
                </pic:pic>
              </a:graphicData>
            </a:graphic>
          </wp:inline>
        </w:drawing>
      </w:r>
    </w:p>
    <w:p w14:paraId="7E4F51B2" w14:textId="77777777" w:rsidR="00864240" w:rsidRDefault="00864240" w:rsidP="00683F2D">
      <w:pPr>
        <w:pStyle w:val="Heading2"/>
      </w:pPr>
    </w:p>
    <w:p w14:paraId="7387A035" w14:textId="77777777" w:rsidR="00864240" w:rsidRDefault="00864240" w:rsidP="00683F2D">
      <w:pPr>
        <w:pStyle w:val="Heading2"/>
      </w:pPr>
    </w:p>
    <w:p w14:paraId="43BEA6F5" w14:textId="415D5DC5" w:rsidR="00683F2D" w:rsidRDefault="00864240" w:rsidP="00683F2D">
      <w:pPr>
        <w:pStyle w:val="Heading2"/>
      </w:pPr>
      <w:r>
        <w:t>Step #4</w:t>
      </w:r>
    </w:p>
    <w:p w14:paraId="323DE544" w14:textId="2AEC1FF9" w:rsidR="00683F2D" w:rsidRDefault="009259E1" w:rsidP="00683F2D">
      <w:r>
        <w:t xml:space="preserve">Click the </w:t>
      </w:r>
      <w:r w:rsidR="006975BC">
        <w:t>‘Select H</w:t>
      </w:r>
      <w:r w:rsidR="005F5B0D">
        <w:t>ospital</w:t>
      </w:r>
      <w:r w:rsidR="006975BC">
        <w:t>’</w:t>
      </w:r>
      <w:r w:rsidR="005F5B0D">
        <w:t xml:space="preserve"> </w:t>
      </w:r>
      <w:r w:rsidR="005B79C8">
        <w:t xml:space="preserve">list and select </w:t>
      </w:r>
      <w:r w:rsidR="003E3781" w:rsidRPr="003E3781">
        <w:t>Waterstone Clinic</w:t>
      </w:r>
      <w:r w:rsidR="005B79C8">
        <w:t>.</w:t>
      </w:r>
    </w:p>
    <w:p w14:paraId="339BF610" w14:textId="1BA1F577" w:rsidR="007B2EB0" w:rsidRDefault="007B2EB0" w:rsidP="00683F2D">
      <w:r>
        <w:rPr>
          <w:noProof/>
          <w:lang w:eastAsia="en-GB"/>
        </w:rPr>
        <w:drawing>
          <wp:inline distT="0" distB="0" distL="0" distR="0" wp14:anchorId="65C032A2" wp14:editId="6393899A">
            <wp:extent cx="6930748" cy="325920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3.JPG"/>
                    <pic:cNvPicPr/>
                  </pic:nvPicPr>
                  <pic:blipFill>
                    <a:blip r:embed="rId13">
                      <a:extLst>
                        <a:ext uri="{28A0092B-C50C-407E-A947-70E740481C1C}">
                          <a14:useLocalDpi xmlns:a14="http://schemas.microsoft.com/office/drawing/2010/main" val="0"/>
                        </a:ext>
                      </a:extLst>
                    </a:blip>
                    <a:stretch>
                      <a:fillRect/>
                    </a:stretch>
                  </pic:blipFill>
                  <pic:spPr>
                    <a:xfrm>
                      <a:off x="0" y="0"/>
                      <a:ext cx="6930748" cy="3259203"/>
                    </a:xfrm>
                    <a:prstGeom prst="rect">
                      <a:avLst/>
                    </a:prstGeom>
                  </pic:spPr>
                </pic:pic>
              </a:graphicData>
            </a:graphic>
          </wp:inline>
        </w:drawing>
      </w:r>
    </w:p>
    <w:p w14:paraId="2F528CB4" w14:textId="057CA8CC" w:rsidR="007B2EB0" w:rsidRDefault="007B2EB0" w:rsidP="005B79C8">
      <w:pPr>
        <w:jc w:val="right"/>
      </w:pPr>
    </w:p>
    <w:p w14:paraId="49542F1F" w14:textId="77777777" w:rsidR="00DF42C7" w:rsidRDefault="00DF42C7">
      <w:pPr>
        <w:rPr>
          <w:rFonts w:asciiTheme="majorHAnsi" w:eastAsiaTheme="majorEastAsia" w:hAnsiTheme="majorHAnsi" w:cstheme="majorBidi"/>
          <w:color w:val="2E74B5" w:themeColor="accent1" w:themeShade="BF"/>
          <w:sz w:val="26"/>
          <w:szCs w:val="26"/>
        </w:rPr>
      </w:pPr>
      <w:r>
        <w:br w:type="page"/>
      </w:r>
    </w:p>
    <w:p w14:paraId="12E9B110" w14:textId="21FCDACF" w:rsidR="007B2EB0" w:rsidRDefault="002B44D2" w:rsidP="007B2EB0">
      <w:pPr>
        <w:pStyle w:val="Heading2"/>
      </w:pPr>
      <w:r>
        <w:lastRenderedPageBreak/>
        <w:t>Step #5</w:t>
      </w:r>
    </w:p>
    <w:p w14:paraId="5B141B31" w14:textId="44C3B73D" w:rsidR="007B2EB0" w:rsidRDefault="00B1315D" w:rsidP="007B2EB0">
      <w:r>
        <w:t>Click the ‘Select Referral’ list to choose what type of referral (</w:t>
      </w:r>
      <w:r w:rsidR="00F10858">
        <w:t>location</w:t>
      </w:r>
      <w:r>
        <w:t xml:space="preserve">/service) you wish to send the patient </w:t>
      </w:r>
      <w:r w:rsidR="000A68F2">
        <w:t>for</w:t>
      </w:r>
      <w:r>
        <w:t xml:space="preserve">, e.g. </w:t>
      </w:r>
      <w:r w:rsidR="00F10858">
        <w:t>Dublin Waterstone Clinic</w:t>
      </w:r>
      <w:r w:rsidR="00BC0B7C">
        <w:t xml:space="preserve"> Referral</w:t>
      </w:r>
      <w:r>
        <w:t>.</w:t>
      </w:r>
      <w:r w:rsidR="007B2EB0">
        <w:rPr>
          <w:noProof/>
          <w:lang w:eastAsia="en-GB"/>
        </w:rPr>
        <w:drawing>
          <wp:inline distT="0" distB="0" distL="0" distR="0" wp14:anchorId="4C8A6D06" wp14:editId="4480F1EB">
            <wp:extent cx="6798832" cy="3442813"/>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4.JPG"/>
                    <pic:cNvPicPr/>
                  </pic:nvPicPr>
                  <pic:blipFill>
                    <a:blip r:embed="rId14">
                      <a:extLst>
                        <a:ext uri="{28A0092B-C50C-407E-A947-70E740481C1C}">
                          <a14:useLocalDpi xmlns:a14="http://schemas.microsoft.com/office/drawing/2010/main" val="0"/>
                        </a:ext>
                      </a:extLst>
                    </a:blip>
                    <a:stretch>
                      <a:fillRect/>
                    </a:stretch>
                  </pic:blipFill>
                  <pic:spPr>
                    <a:xfrm>
                      <a:off x="0" y="0"/>
                      <a:ext cx="6798832" cy="3442813"/>
                    </a:xfrm>
                    <a:prstGeom prst="rect">
                      <a:avLst/>
                    </a:prstGeom>
                  </pic:spPr>
                </pic:pic>
              </a:graphicData>
            </a:graphic>
          </wp:inline>
        </w:drawing>
      </w:r>
    </w:p>
    <w:p w14:paraId="3D278AB9" w14:textId="720BBC44" w:rsidR="008C0E5C" w:rsidRDefault="008C0E5C" w:rsidP="007B2EB0"/>
    <w:p w14:paraId="06738CAD" w14:textId="690B24EA" w:rsidR="002F1265" w:rsidRDefault="002F1265">
      <w:pPr>
        <w:rPr>
          <w:rFonts w:asciiTheme="majorHAnsi" w:eastAsiaTheme="majorEastAsia" w:hAnsiTheme="majorHAnsi" w:cstheme="majorBidi"/>
          <w:color w:val="2E74B5" w:themeColor="accent1" w:themeShade="BF"/>
          <w:sz w:val="26"/>
          <w:szCs w:val="26"/>
        </w:rPr>
      </w:pPr>
    </w:p>
    <w:p w14:paraId="20440CE1" w14:textId="267A9D86" w:rsidR="00455A12" w:rsidRDefault="008C0E5C" w:rsidP="00DD4055">
      <w:pPr>
        <w:pStyle w:val="Heading2"/>
      </w:pPr>
      <w:r>
        <w:t>Step #</w:t>
      </w:r>
      <w:r w:rsidR="002B44D2">
        <w:t>6</w:t>
      </w:r>
    </w:p>
    <w:p w14:paraId="7F5EB6C6" w14:textId="3EBFD65F" w:rsidR="008E2194" w:rsidRDefault="00F10858" w:rsidP="008C0E5C">
      <w:r>
        <w:t>C</w:t>
      </w:r>
      <w:r w:rsidR="00DD4055">
        <w:t>lick the ‘Create New Patient’ bu</w:t>
      </w:r>
      <w:r w:rsidR="002B44D2">
        <w:t>tton in the bottom right corner, followed by ‘Next’ on the following screen.</w:t>
      </w:r>
    </w:p>
    <w:p w14:paraId="110B5075" w14:textId="39AD2858" w:rsidR="008E2194" w:rsidRDefault="008E2194" w:rsidP="008C0E5C">
      <w:r>
        <w:rPr>
          <w:noProof/>
          <w:lang w:eastAsia="en-GB"/>
        </w:rPr>
        <w:drawing>
          <wp:inline distT="0" distB="0" distL="0" distR="0" wp14:anchorId="73C5DBAF" wp14:editId="43C759BD">
            <wp:extent cx="7023775" cy="262294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23775" cy="2622940"/>
                    </a:xfrm>
                    <a:prstGeom prst="rect">
                      <a:avLst/>
                    </a:prstGeom>
                  </pic:spPr>
                </pic:pic>
              </a:graphicData>
            </a:graphic>
          </wp:inline>
        </w:drawing>
      </w:r>
    </w:p>
    <w:p w14:paraId="12D9FBBC" w14:textId="53D74F09" w:rsidR="00DF42C7" w:rsidRDefault="00DF42C7">
      <w:pPr>
        <w:rPr>
          <w:rFonts w:asciiTheme="majorHAnsi" w:eastAsiaTheme="majorEastAsia" w:hAnsiTheme="majorHAnsi" w:cstheme="majorBidi"/>
          <w:color w:val="2E74B5" w:themeColor="accent1" w:themeShade="BF"/>
          <w:sz w:val="26"/>
          <w:szCs w:val="26"/>
        </w:rPr>
      </w:pPr>
    </w:p>
    <w:p w14:paraId="1460950F" w14:textId="34CF48B7" w:rsidR="00455A12" w:rsidRDefault="00455A12" w:rsidP="00F10858">
      <w:pPr>
        <w:pStyle w:val="Heading2"/>
      </w:pPr>
    </w:p>
    <w:p w14:paraId="3A3EB842" w14:textId="77777777" w:rsidR="002F1265" w:rsidRDefault="002F1265">
      <w:pPr>
        <w:rPr>
          <w:rFonts w:asciiTheme="majorHAnsi" w:eastAsiaTheme="majorEastAsia" w:hAnsiTheme="majorHAnsi" w:cstheme="majorBidi"/>
          <w:color w:val="2E74B5" w:themeColor="accent1" w:themeShade="BF"/>
          <w:sz w:val="26"/>
          <w:szCs w:val="26"/>
        </w:rPr>
      </w:pPr>
      <w:r>
        <w:br w:type="page"/>
      </w:r>
    </w:p>
    <w:p w14:paraId="1548A8CA" w14:textId="34EB45AA" w:rsidR="006C31E3" w:rsidRDefault="006C31E3" w:rsidP="006C31E3">
      <w:pPr>
        <w:pStyle w:val="Heading2"/>
      </w:pPr>
      <w:r>
        <w:lastRenderedPageBreak/>
        <w:t>Step #7</w:t>
      </w:r>
    </w:p>
    <w:p w14:paraId="67E0D0D0" w14:textId="77777777" w:rsidR="00CC4955" w:rsidRDefault="00CC4955" w:rsidP="006B1D24">
      <w:r>
        <w:t xml:space="preserve">The ‘National Standard Refrerral Form’ will load up. </w:t>
      </w:r>
      <w:r w:rsidR="006B1D24">
        <w:t xml:space="preserve">Fill in the patient </w:t>
      </w:r>
      <w:r>
        <w:t>referral information as normal.</w:t>
      </w:r>
    </w:p>
    <w:p w14:paraId="12133B95" w14:textId="2F6489CD" w:rsidR="006C31E3" w:rsidRDefault="006B1D24" w:rsidP="006B1D24">
      <w:r>
        <w:t xml:space="preserve">Note: demographic and clinical information, such as past medical history, medications, etc, that have already been saved in the patient’s chart will automatically populate the appropriate sections of the letter, meaning additional work/typing </w:t>
      </w:r>
      <w:r w:rsidR="0096604A">
        <w:t xml:space="preserve">is </w:t>
      </w:r>
      <w:r>
        <w:t>kept to a minimum.</w:t>
      </w:r>
    </w:p>
    <w:p w14:paraId="5B28EA08" w14:textId="2CB3FB99" w:rsidR="00BE2035" w:rsidRDefault="00BE2035" w:rsidP="00BE2035">
      <w:r>
        <w:t>When all referral information has been filled in click ‘Next’ in the bottom right corner.</w:t>
      </w:r>
    </w:p>
    <w:p w14:paraId="0FC7E232" w14:textId="50D843DB" w:rsidR="004E2B3D" w:rsidRDefault="004E2B3D" w:rsidP="00BE2035">
      <w:r>
        <w:rPr>
          <w:noProof/>
          <w:lang w:eastAsia="en-GB"/>
        </w:rPr>
        <w:drawing>
          <wp:inline distT="0" distB="0" distL="0" distR="0" wp14:anchorId="13B019C7" wp14:editId="44F5984D">
            <wp:extent cx="6863080" cy="33600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74583" cy="3365694"/>
                    </a:xfrm>
                    <a:prstGeom prst="rect">
                      <a:avLst/>
                    </a:prstGeom>
                  </pic:spPr>
                </pic:pic>
              </a:graphicData>
            </a:graphic>
          </wp:inline>
        </w:drawing>
      </w:r>
    </w:p>
    <w:p w14:paraId="1CCFD018" w14:textId="6008719C" w:rsidR="00BE2035" w:rsidRDefault="00BE2035" w:rsidP="00BE2035">
      <w:r>
        <w:rPr>
          <w:noProof/>
          <w:lang w:eastAsia="en-GB"/>
        </w:rPr>
        <w:drawing>
          <wp:inline distT="0" distB="0" distL="0" distR="0" wp14:anchorId="26888996" wp14:editId="4F79A51E">
            <wp:extent cx="6863696" cy="32459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Referral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63696" cy="3245956"/>
                    </a:xfrm>
                    <a:prstGeom prst="rect">
                      <a:avLst/>
                    </a:prstGeom>
                  </pic:spPr>
                </pic:pic>
              </a:graphicData>
            </a:graphic>
          </wp:inline>
        </w:drawing>
      </w:r>
    </w:p>
    <w:p w14:paraId="4F64EE85" w14:textId="77777777" w:rsidR="00EA1EE1" w:rsidRDefault="00EA1EE1">
      <w:pPr>
        <w:rPr>
          <w:rFonts w:asciiTheme="majorHAnsi" w:eastAsiaTheme="majorEastAsia" w:hAnsiTheme="majorHAnsi" w:cstheme="majorBidi"/>
          <w:color w:val="2E74B5" w:themeColor="accent1" w:themeShade="BF"/>
          <w:sz w:val="26"/>
          <w:szCs w:val="26"/>
        </w:rPr>
      </w:pPr>
      <w:r>
        <w:br w:type="page"/>
      </w:r>
    </w:p>
    <w:p w14:paraId="646B5580" w14:textId="35B2C54A" w:rsidR="00BE2035" w:rsidRDefault="00CC4955" w:rsidP="00BE2035">
      <w:pPr>
        <w:pStyle w:val="Heading2"/>
      </w:pPr>
      <w:r>
        <w:lastRenderedPageBreak/>
        <w:t>Step #8</w:t>
      </w:r>
    </w:p>
    <w:p w14:paraId="04BC006C" w14:textId="7A815F9E" w:rsidR="00BE2035" w:rsidRDefault="00BE2035" w:rsidP="00BE2035">
      <w:r>
        <w:t xml:space="preserve">An A4 preview of the letter will appear on </w:t>
      </w:r>
      <w:r w:rsidR="0096604A">
        <w:t>screen, which</w:t>
      </w:r>
      <w:r>
        <w:t xml:space="preserve"> you can review to make sure you are happy with the referral before sending it. If you wish to edit </w:t>
      </w:r>
      <w:r w:rsidR="0096604A">
        <w:t>it,</w:t>
      </w:r>
      <w:r>
        <w:t xml:space="preserve"> you can do so by clicking the ‘Back’ button in the bottom right corner. When you are ready to send it click the ‘Submit’ button in the bottom right corner.</w:t>
      </w:r>
    </w:p>
    <w:p w14:paraId="3CA0BD22" w14:textId="07527165" w:rsidR="00BE2035" w:rsidRDefault="00BE2035" w:rsidP="00BE2035">
      <w:r>
        <w:rPr>
          <w:noProof/>
          <w:lang w:eastAsia="en-GB"/>
        </w:rPr>
        <w:drawing>
          <wp:inline distT="0" distB="0" distL="0" distR="0" wp14:anchorId="037C9E5F" wp14:editId="1AC23D14">
            <wp:extent cx="6880285" cy="34582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Referral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2580" cy="3464390"/>
                    </a:xfrm>
                    <a:prstGeom prst="rect">
                      <a:avLst/>
                    </a:prstGeom>
                  </pic:spPr>
                </pic:pic>
              </a:graphicData>
            </a:graphic>
          </wp:inline>
        </w:drawing>
      </w:r>
    </w:p>
    <w:p w14:paraId="2BF445C8" w14:textId="77777777" w:rsidR="00EA1EE1" w:rsidRDefault="00EA1EE1" w:rsidP="00BE2035"/>
    <w:p w14:paraId="45C41CFE" w14:textId="77777777" w:rsidR="00EA1EE1" w:rsidRDefault="00EA1EE1" w:rsidP="00BE2035"/>
    <w:p w14:paraId="34087F28" w14:textId="2798E05B" w:rsidR="003449DA" w:rsidRDefault="00FE7471" w:rsidP="00BE2035">
      <w:r>
        <w:t xml:space="preserve">The referral will take approximately 3 seconds to deliver and will appear in the </w:t>
      </w:r>
      <w:r w:rsidR="00927C89">
        <w:t>Waterstone Clinic</w:t>
      </w:r>
      <w:r w:rsidR="003748F3">
        <w:t xml:space="preserve"> </w:t>
      </w:r>
      <w:r>
        <w:t xml:space="preserve">booking office in real time where it </w:t>
      </w:r>
      <w:r w:rsidR="0096604A">
        <w:t>will</w:t>
      </w:r>
      <w:r w:rsidR="00CC4955">
        <w:t xml:space="preserve"> </w:t>
      </w:r>
      <w:r>
        <w:t>be triaged</w:t>
      </w:r>
      <w:r w:rsidR="00CC4955">
        <w:t xml:space="preserve"> as normal</w:t>
      </w:r>
      <w:r>
        <w:t>.</w:t>
      </w:r>
      <w:r w:rsidR="003449DA">
        <w:t xml:space="preserve"> </w:t>
      </w:r>
      <w:r>
        <w:t xml:space="preserve">In the patient’s chart the status of the referral will change to </w:t>
      </w:r>
      <w:r w:rsidR="003449DA">
        <w:t>‘Delivered’.</w:t>
      </w:r>
    </w:p>
    <w:p w14:paraId="41DA3BE3" w14:textId="2996A459" w:rsidR="003449DA" w:rsidRDefault="003449DA" w:rsidP="00BE2035">
      <w:r>
        <w:rPr>
          <w:noProof/>
          <w:lang w:eastAsia="en-GB"/>
        </w:rPr>
        <w:drawing>
          <wp:inline distT="0" distB="0" distL="0" distR="0" wp14:anchorId="132BC3A7" wp14:editId="7D9B8854">
            <wp:extent cx="6988711" cy="128126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Referral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88711" cy="1281263"/>
                    </a:xfrm>
                    <a:prstGeom prst="rect">
                      <a:avLst/>
                    </a:prstGeom>
                  </pic:spPr>
                </pic:pic>
              </a:graphicData>
            </a:graphic>
          </wp:inline>
        </w:drawing>
      </w:r>
    </w:p>
    <w:p w14:paraId="089589F1" w14:textId="77777777" w:rsidR="0096604A" w:rsidRDefault="0096604A" w:rsidP="003449DA"/>
    <w:p w14:paraId="15B95814" w14:textId="77777777" w:rsidR="0096604A" w:rsidRDefault="0096604A">
      <w:r>
        <w:br w:type="page"/>
      </w:r>
    </w:p>
    <w:p w14:paraId="064EF040" w14:textId="56229709" w:rsidR="0096604A" w:rsidRDefault="0096604A" w:rsidP="00D45987">
      <w:pPr>
        <w:pStyle w:val="Heading1"/>
        <w:jc w:val="center"/>
      </w:pPr>
      <w:r>
        <w:lastRenderedPageBreak/>
        <w:t xml:space="preserve">Viewing Response Messages from </w:t>
      </w:r>
      <w:r w:rsidR="00CC49E2">
        <w:t>Waterstone Clinic</w:t>
      </w:r>
    </w:p>
    <w:p w14:paraId="45D9D3C2" w14:textId="3B54EB41" w:rsidR="0096604A" w:rsidRDefault="0096604A" w:rsidP="0096604A"/>
    <w:p w14:paraId="43D2025E" w14:textId="2B0856B2" w:rsidR="005B5434" w:rsidRDefault="005B5434" w:rsidP="005B5434">
      <w:pPr>
        <w:pStyle w:val="Heading2"/>
      </w:pPr>
      <w:r>
        <w:t xml:space="preserve">Option 1 – View </w:t>
      </w:r>
      <w:r w:rsidR="001E1B14">
        <w:t>response</w:t>
      </w:r>
      <w:r>
        <w:t xml:space="preserve"> in the patient’s chart</w:t>
      </w:r>
    </w:p>
    <w:p w14:paraId="090BC24D" w14:textId="77777777" w:rsidR="00655135" w:rsidRDefault="00655135" w:rsidP="003449DA"/>
    <w:p w14:paraId="71300746" w14:textId="253E4EFE" w:rsidR="003449DA" w:rsidRDefault="00CC4955" w:rsidP="003449DA">
      <w:r>
        <w:t>If</w:t>
      </w:r>
      <w:r w:rsidR="003449DA">
        <w:t xml:space="preserve"> a referral response message </w:t>
      </w:r>
      <w:r>
        <w:t>i</w:t>
      </w:r>
      <w:r w:rsidR="003449DA">
        <w:t xml:space="preserve">s sent by </w:t>
      </w:r>
      <w:r w:rsidR="00CC49E2">
        <w:t xml:space="preserve">Waterstone Clinic </w:t>
      </w:r>
      <w:r w:rsidR="003449DA">
        <w:t xml:space="preserve">to the practice (via </w:t>
      </w:r>
      <w:r>
        <w:t xml:space="preserve">the </w:t>
      </w:r>
      <w:r w:rsidR="003449DA">
        <w:t>Healthlink</w:t>
      </w:r>
      <w:r>
        <w:t xml:space="preserve"> Online Portal</w:t>
      </w:r>
      <w:r w:rsidR="003449DA">
        <w:t xml:space="preserve">) the status of the referral </w:t>
      </w:r>
      <w:r w:rsidR="0096604A">
        <w:t xml:space="preserve">in the patient’s chart </w:t>
      </w:r>
      <w:r w:rsidR="003449DA">
        <w:t>will change to ‘Response Received’.</w:t>
      </w:r>
    </w:p>
    <w:p w14:paraId="5C32D71B" w14:textId="5024F9E4" w:rsidR="0096604A" w:rsidRDefault="0096604A" w:rsidP="003449DA">
      <w:r>
        <w:t>On the left hand side of the screen you will see a ‘Sent’ date and a ‘Response’ date.</w:t>
      </w:r>
      <w:r w:rsidR="005B5434">
        <w:t xml:space="preserve"> The sent date is the date the referral letter was sent, and the response date is the date the response was received.</w:t>
      </w:r>
    </w:p>
    <w:p w14:paraId="337AA0B6" w14:textId="4F5150D6" w:rsidR="003449DA" w:rsidRDefault="003449DA" w:rsidP="00BE2035">
      <w:r>
        <w:rPr>
          <w:noProof/>
          <w:lang w:eastAsia="en-GB"/>
        </w:rPr>
        <w:drawing>
          <wp:inline distT="0" distB="0" distL="0" distR="0" wp14:anchorId="4A2E327E" wp14:editId="6DB5E3C6">
            <wp:extent cx="6956207" cy="121371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Referral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6207" cy="1213713"/>
                    </a:xfrm>
                    <a:prstGeom prst="rect">
                      <a:avLst/>
                    </a:prstGeom>
                  </pic:spPr>
                </pic:pic>
              </a:graphicData>
            </a:graphic>
          </wp:inline>
        </w:drawing>
      </w:r>
    </w:p>
    <w:p w14:paraId="1C4A8C4F" w14:textId="77777777" w:rsidR="00D45987" w:rsidRDefault="00D45987" w:rsidP="00BE2035"/>
    <w:p w14:paraId="3095F30D" w14:textId="7BD45840" w:rsidR="005B5434" w:rsidRDefault="005B5434" w:rsidP="00BE2035">
      <w:r>
        <w:t>To view the response message for a particular referral double click anywhere on the referral li</w:t>
      </w:r>
      <w:r w:rsidR="001E1B14">
        <w:t>ne (highlighted in orange). The original referral letter will load up first. In the top left corner click the ‘Next’ button to move from page 1 (the referral letter) to page 2 (the response message).</w:t>
      </w:r>
    </w:p>
    <w:p w14:paraId="4091F711" w14:textId="77C168C7" w:rsidR="001E1B14" w:rsidRDefault="001E1B14" w:rsidP="00BE2035">
      <w:r>
        <w:rPr>
          <w:noProof/>
          <w:lang w:eastAsia="en-GB"/>
        </w:rPr>
        <w:drawing>
          <wp:inline distT="0" distB="0" distL="0" distR="0" wp14:anchorId="56E8C316" wp14:editId="30E826E7">
            <wp:extent cx="6645908" cy="43305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bridge4.JPG"/>
                    <pic:cNvPicPr/>
                  </pic:nvPicPr>
                  <pic:blipFill>
                    <a:blip r:embed="rId21">
                      <a:extLst>
                        <a:ext uri="{28A0092B-C50C-407E-A947-70E740481C1C}">
                          <a14:useLocalDpi xmlns:a14="http://schemas.microsoft.com/office/drawing/2010/main" val="0"/>
                        </a:ext>
                      </a:extLst>
                    </a:blip>
                    <a:stretch>
                      <a:fillRect/>
                    </a:stretch>
                  </pic:blipFill>
                  <pic:spPr>
                    <a:xfrm>
                      <a:off x="0" y="0"/>
                      <a:ext cx="6645908" cy="4330560"/>
                    </a:xfrm>
                    <a:prstGeom prst="rect">
                      <a:avLst/>
                    </a:prstGeom>
                  </pic:spPr>
                </pic:pic>
              </a:graphicData>
            </a:graphic>
          </wp:inline>
        </w:drawing>
      </w:r>
    </w:p>
    <w:p w14:paraId="51DD8DAF" w14:textId="77777777" w:rsidR="007D5863" w:rsidRDefault="007D5863" w:rsidP="00BE2035"/>
    <w:p w14:paraId="6D600268" w14:textId="51D1A276" w:rsidR="001E1B14" w:rsidRDefault="00D45987" w:rsidP="00BE2035">
      <w:r>
        <w:rPr>
          <w:noProof/>
          <w:lang w:eastAsia="en-GB"/>
        </w:rPr>
        <w:lastRenderedPageBreak/>
        <w:drawing>
          <wp:inline distT="0" distB="0" distL="0" distR="0" wp14:anchorId="0AF5672F" wp14:editId="7565FA58">
            <wp:extent cx="6758608" cy="329778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eferral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4767" cy="3300791"/>
                    </a:xfrm>
                    <a:prstGeom prst="rect">
                      <a:avLst/>
                    </a:prstGeom>
                  </pic:spPr>
                </pic:pic>
              </a:graphicData>
            </a:graphic>
          </wp:inline>
        </w:drawing>
      </w:r>
    </w:p>
    <w:p w14:paraId="47574880" w14:textId="01601699" w:rsidR="00D45987" w:rsidRDefault="00D45987" w:rsidP="00D45987">
      <w:pPr>
        <w:spacing w:after="0"/>
      </w:pPr>
    </w:p>
    <w:p w14:paraId="098DC41C" w14:textId="77777777" w:rsidR="00655135" w:rsidRDefault="00655135">
      <w:pPr>
        <w:rPr>
          <w:rFonts w:asciiTheme="majorHAnsi" w:eastAsiaTheme="majorEastAsia" w:hAnsiTheme="majorHAnsi" w:cstheme="majorBidi"/>
          <w:color w:val="2E74B5" w:themeColor="accent1" w:themeShade="BF"/>
          <w:sz w:val="26"/>
          <w:szCs w:val="26"/>
        </w:rPr>
      </w:pPr>
      <w:r>
        <w:br w:type="page"/>
      </w:r>
    </w:p>
    <w:p w14:paraId="7252640D" w14:textId="12420385" w:rsidR="00D45987" w:rsidRDefault="00D45987" w:rsidP="00D45987">
      <w:pPr>
        <w:pStyle w:val="Heading2"/>
      </w:pPr>
      <w:r>
        <w:lastRenderedPageBreak/>
        <w:t>Option 2 – View response in the Result Viewer module</w:t>
      </w:r>
    </w:p>
    <w:p w14:paraId="4BAAF6B5" w14:textId="77777777" w:rsidR="00655135" w:rsidRDefault="00655135" w:rsidP="004B3D3D">
      <w:pPr>
        <w:pStyle w:val="Heading3"/>
      </w:pPr>
    </w:p>
    <w:p w14:paraId="5120CAB4" w14:textId="2C5ECB53" w:rsidR="00D45987" w:rsidRDefault="00D45987" w:rsidP="004B3D3D">
      <w:pPr>
        <w:pStyle w:val="Heading3"/>
      </w:pPr>
      <w:r>
        <w:t>Step #1</w:t>
      </w:r>
    </w:p>
    <w:p w14:paraId="404C55B7" w14:textId="18F53DB4" w:rsidR="008A7205" w:rsidRDefault="00D45987" w:rsidP="00D45987">
      <w:pPr>
        <w:spacing w:after="0"/>
      </w:pPr>
      <w:r>
        <w:t xml:space="preserve">Click ‘My Control Panel’ in the bottom left corner of the screen, </w:t>
      </w:r>
      <w:r w:rsidR="008A7205">
        <w:t xml:space="preserve">and then </w:t>
      </w:r>
      <w:r>
        <w:t>‘Result Viewer’</w:t>
      </w:r>
      <w:r w:rsidR="008A7205">
        <w:t>.</w:t>
      </w:r>
    </w:p>
    <w:p w14:paraId="134CDEA3" w14:textId="77777777" w:rsidR="008A7205" w:rsidRDefault="008A7205" w:rsidP="00D459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046"/>
      </w:tblGrid>
      <w:tr w:rsidR="008A7205" w14:paraId="50B288F4" w14:textId="77777777" w:rsidTr="008A7205">
        <w:tc>
          <w:tcPr>
            <w:tcW w:w="2410" w:type="dxa"/>
          </w:tcPr>
          <w:p w14:paraId="04AAE22F" w14:textId="36740731" w:rsidR="008A7205" w:rsidRDefault="008A7205" w:rsidP="00D45987">
            <w:r>
              <w:rPr>
                <w:noProof/>
                <w:lang w:eastAsia="en-GB"/>
              </w:rPr>
              <w:drawing>
                <wp:inline distT="0" distB="0" distL="0" distR="0" wp14:anchorId="1C44A437" wp14:editId="105C9B6A">
                  <wp:extent cx="1294614" cy="158156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bridge5.JPG"/>
                          <pic:cNvPicPr/>
                        </pic:nvPicPr>
                        <pic:blipFill>
                          <a:blip r:embed="rId23">
                            <a:extLst>
                              <a:ext uri="{28A0092B-C50C-407E-A947-70E740481C1C}">
                                <a14:useLocalDpi xmlns:a14="http://schemas.microsoft.com/office/drawing/2010/main" val="0"/>
                              </a:ext>
                            </a:extLst>
                          </a:blip>
                          <a:stretch>
                            <a:fillRect/>
                          </a:stretch>
                        </pic:blipFill>
                        <pic:spPr>
                          <a:xfrm>
                            <a:off x="0" y="0"/>
                            <a:ext cx="1309567" cy="1599831"/>
                          </a:xfrm>
                          <a:prstGeom prst="rect">
                            <a:avLst/>
                          </a:prstGeom>
                        </pic:spPr>
                      </pic:pic>
                    </a:graphicData>
                  </a:graphic>
                </wp:inline>
              </w:drawing>
            </w:r>
          </w:p>
        </w:tc>
        <w:tc>
          <w:tcPr>
            <w:tcW w:w="8046" w:type="dxa"/>
          </w:tcPr>
          <w:p w14:paraId="2AB3D9AD" w14:textId="2A3F4A9A" w:rsidR="008A7205" w:rsidRDefault="008A7205" w:rsidP="00D45987">
            <w:r>
              <w:rPr>
                <w:noProof/>
                <w:lang w:eastAsia="en-GB"/>
              </w:rPr>
              <w:drawing>
                <wp:inline distT="0" distB="0" distL="0" distR="0" wp14:anchorId="591DB08A" wp14:editId="630A799E">
                  <wp:extent cx="2138901" cy="1282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ngsbridge6.JPG"/>
                          <pic:cNvPicPr/>
                        </pic:nvPicPr>
                        <pic:blipFill>
                          <a:blip r:embed="rId24">
                            <a:extLst>
                              <a:ext uri="{28A0092B-C50C-407E-A947-70E740481C1C}">
                                <a14:useLocalDpi xmlns:a14="http://schemas.microsoft.com/office/drawing/2010/main" val="0"/>
                              </a:ext>
                            </a:extLst>
                          </a:blip>
                          <a:stretch>
                            <a:fillRect/>
                          </a:stretch>
                        </pic:blipFill>
                        <pic:spPr>
                          <a:xfrm>
                            <a:off x="0" y="0"/>
                            <a:ext cx="2154404" cy="1291418"/>
                          </a:xfrm>
                          <a:prstGeom prst="rect">
                            <a:avLst/>
                          </a:prstGeom>
                        </pic:spPr>
                      </pic:pic>
                    </a:graphicData>
                  </a:graphic>
                </wp:inline>
              </w:drawing>
            </w:r>
          </w:p>
        </w:tc>
      </w:tr>
    </w:tbl>
    <w:p w14:paraId="63F44B5C" w14:textId="524C1179" w:rsidR="008A7205" w:rsidRDefault="008A7205" w:rsidP="00D45987">
      <w:pPr>
        <w:spacing w:after="0"/>
      </w:pPr>
    </w:p>
    <w:p w14:paraId="4B4722F4" w14:textId="77777777" w:rsidR="00655135" w:rsidRDefault="00655135" w:rsidP="00D45987">
      <w:pPr>
        <w:spacing w:after="0"/>
      </w:pPr>
    </w:p>
    <w:p w14:paraId="380DB132" w14:textId="42B074CF" w:rsidR="008A7205" w:rsidRDefault="008A7205" w:rsidP="004B3D3D">
      <w:pPr>
        <w:pStyle w:val="Heading3"/>
      </w:pPr>
      <w:r>
        <w:t>Step #2</w:t>
      </w:r>
    </w:p>
    <w:p w14:paraId="312D65CA" w14:textId="07EA2CDB" w:rsidR="00D45987" w:rsidRDefault="008A7205" w:rsidP="00D45987">
      <w:pPr>
        <w:spacing w:after="0"/>
      </w:pPr>
      <w:r>
        <w:t xml:space="preserve">The Result Viewer module displays all incoming electronic messages into the practice such as lab reports, COOP messages, referral response messages, etc. To view response messages click the </w:t>
      </w:r>
      <w:r w:rsidR="00D45987">
        <w:t>‘Referral Responses’</w:t>
      </w:r>
      <w:r>
        <w:t xml:space="preserve"> tab in the top right corner. This will allow you to view and read response messages for all patients </w:t>
      </w:r>
      <w:r w:rsidR="00655135">
        <w:t>in one convenient location.</w:t>
      </w:r>
    </w:p>
    <w:p w14:paraId="069A096D" w14:textId="77777777" w:rsidR="00655135" w:rsidRDefault="00655135" w:rsidP="00D45987">
      <w:pPr>
        <w:spacing w:after="0"/>
      </w:pPr>
    </w:p>
    <w:p w14:paraId="09CF78AC" w14:textId="6007420B" w:rsidR="00D45987" w:rsidRDefault="008A7205" w:rsidP="00BE2035">
      <w:r>
        <w:rPr>
          <w:noProof/>
          <w:lang w:eastAsia="en-GB"/>
        </w:rPr>
        <w:drawing>
          <wp:inline distT="0" distB="0" distL="0" distR="0" wp14:anchorId="6F8D4944" wp14:editId="7E991763">
            <wp:extent cx="6645576" cy="253555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ngsbridg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576" cy="2535555"/>
                    </a:xfrm>
                    <a:prstGeom prst="rect">
                      <a:avLst/>
                    </a:prstGeom>
                  </pic:spPr>
                </pic:pic>
              </a:graphicData>
            </a:graphic>
          </wp:inline>
        </w:drawing>
      </w:r>
    </w:p>
    <w:p w14:paraId="6B6BEA3C" w14:textId="77777777" w:rsidR="00655135" w:rsidRDefault="00655135">
      <w:pPr>
        <w:rPr>
          <w:rFonts w:asciiTheme="majorHAnsi" w:eastAsiaTheme="majorEastAsia" w:hAnsiTheme="majorHAnsi" w:cstheme="majorBidi"/>
          <w:color w:val="1F4D78" w:themeColor="accent1" w:themeShade="7F"/>
          <w:sz w:val="24"/>
          <w:szCs w:val="24"/>
        </w:rPr>
      </w:pPr>
      <w:r>
        <w:br w:type="page"/>
      </w:r>
    </w:p>
    <w:p w14:paraId="12F3F4F7" w14:textId="21FFBFC0" w:rsidR="004B3D3D" w:rsidRDefault="004B3D3D" w:rsidP="004B3D3D">
      <w:pPr>
        <w:pStyle w:val="Heading3"/>
      </w:pPr>
      <w:r>
        <w:lastRenderedPageBreak/>
        <w:t>Step #3</w:t>
      </w:r>
    </w:p>
    <w:p w14:paraId="117D8C58" w14:textId="7B6820AC" w:rsidR="004B3D3D" w:rsidRDefault="004B3D3D" w:rsidP="004B3D3D">
      <w:r>
        <w:t xml:space="preserve">Click a response from the list on the left hand side to view it. If you wish, you can mark it as </w:t>
      </w:r>
      <w:r w:rsidRPr="004B3D3D">
        <w:rPr>
          <w:i/>
        </w:rPr>
        <w:t>read</w:t>
      </w:r>
      <w:r>
        <w:t xml:space="preserve"> by clicking the ‘Mark as Read’ button in the top left corner or assign a task to action it later on. Once marked as read it will be removed from this list but will always be viewable in the patient’s chart as per </w:t>
      </w:r>
      <w:r w:rsidR="00410464">
        <w:t xml:space="preserve">Option 1 </w:t>
      </w:r>
      <w:r w:rsidR="006D3ED6">
        <w:t xml:space="preserve">further </w:t>
      </w:r>
      <w:r w:rsidR="00410464">
        <w:t>above.</w:t>
      </w:r>
    </w:p>
    <w:p w14:paraId="56F7A433" w14:textId="4621A047" w:rsidR="008A7205" w:rsidRDefault="008A7205" w:rsidP="00BE2035"/>
    <w:p w14:paraId="130E9F5C" w14:textId="55D97D18" w:rsidR="008A7205" w:rsidRDefault="004B3D3D" w:rsidP="00BE2035">
      <w:r>
        <w:rPr>
          <w:noProof/>
          <w:lang w:eastAsia="en-GB"/>
        </w:rPr>
        <w:drawing>
          <wp:inline distT="0" distB="0" distL="0" distR="0" wp14:anchorId="13A0E347" wp14:editId="22AC5119">
            <wp:extent cx="6640861" cy="339883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ngsbridge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0861" cy="3398834"/>
                    </a:xfrm>
                    <a:prstGeom prst="rect">
                      <a:avLst/>
                    </a:prstGeom>
                  </pic:spPr>
                </pic:pic>
              </a:graphicData>
            </a:graphic>
          </wp:inline>
        </w:drawing>
      </w:r>
    </w:p>
    <w:sectPr w:rsidR="008A7205" w:rsidSect="00C65D9B">
      <w:headerReference w:type="default" r:id="rId27"/>
      <w:footerReference w:type="default" r:id="rId28"/>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A8B1E" w14:textId="77777777" w:rsidR="00CA185E" w:rsidRDefault="00CA185E" w:rsidP="00F5561F">
      <w:pPr>
        <w:spacing w:after="0" w:line="240" w:lineRule="auto"/>
      </w:pPr>
      <w:r>
        <w:separator/>
      </w:r>
    </w:p>
  </w:endnote>
  <w:endnote w:type="continuationSeparator" w:id="0">
    <w:p w14:paraId="188689FF" w14:textId="77777777" w:rsidR="00CA185E" w:rsidRDefault="00CA185E" w:rsidP="00F55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B4A3" w14:textId="12FE60C4" w:rsidR="00FE7471" w:rsidRDefault="00FE7471" w:rsidP="00F5561F">
    <w:pPr>
      <w:pStyle w:val="Footer"/>
      <w:jc w:val="cente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C0508">
      <w:rPr>
        <w:caps/>
        <w:noProof/>
        <w:color w:val="5B9BD5" w:themeColor="accent1"/>
      </w:rPr>
      <w:t>1</w:t>
    </w:r>
    <w:r>
      <w:rPr>
        <w:caps/>
        <w:noProof/>
        <w:color w:val="5B9BD5" w:themeColor="accent1"/>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E7471" w14:paraId="455FF57B" w14:textId="77777777" w:rsidTr="00F5561F">
      <w:tc>
        <w:tcPr>
          <w:tcW w:w="5228" w:type="dxa"/>
        </w:tcPr>
        <w:p w14:paraId="501EB6F8" w14:textId="759E839D" w:rsidR="00FE7471" w:rsidRDefault="00FE7471" w:rsidP="00F5561F">
          <w:pPr>
            <w:pStyle w:val="Footer"/>
          </w:pPr>
        </w:p>
      </w:tc>
      <w:tc>
        <w:tcPr>
          <w:tcW w:w="5228" w:type="dxa"/>
        </w:tcPr>
        <w:p w14:paraId="455E1532" w14:textId="76860869" w:rsidR="00FE7471" w:rsidRDefault="00FE7471" w:rsidP="00F5561F">
          <w:pPr>
            <w:pStyle w:val="Footer"/>
            <w:jc w:val="right"/>
          </w:pPr>
        </w:p>
      </w:tc>
    </w:tr>
  </w:tbl>
  <w:p w14:paraId="0D59531E" w14:textId="77777777" w:rsidR="00FE7471" w:rsidRDefault="00FE7471" w:rsidP="00F556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1AFFC" w14:textId="77777777" w:rsidR="00CA185E" w:rsidRDefault="00CA185E" w:rsidP="00F5561F">
      <w:pPr>
        <w:spacing w:after="0" w:line="240" w:lineRule="auto"/>
      </w:pPr>
      <w:r>
        <w:separator/>
      </w:r>
    </w:p>
  </w:footnote>
  <w:footnote w:type="continuationSeparator" w:id="0">
    <w:p w14:paraId="03E3271A" w14:textId="77777777" w:rsidR="00CA185E" w:rsidRDefault="00CA185E" w:rsidP="00F55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76949" w14:textId="1002AEB9" w:rsidR="00655135" w:rsidRDefault="0065513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55135" w14:paraId="7DF8CB06" w14:textId="77777777" w:rsidTr="0089622A">
      <w:tc>
        <w:tcPr>
          <w:tcW w:w="5228" w:type="dxa"/>
        </w:tcPr>
        <w:p w14:paraId="5AFEEBFC" w14:textId="77777777" w:rsidR="00655135" w:rsidRDefault="00655135" w:rsidP="00655135">
          <w:pPr>
            <w:pStyle w:val="Header"/>
          </w:pPr>
          <w:r>
            <w:rPr>
              <w:noProof/>
              <w:lang w:eastAsia="en-GB"/>
            </w:rPr>
            <w:drawing>
              <wp:inline distT="0" distB="0" distL="0" distR="0" wp14:anchorId="4C91AF46" wp14:editId="0BFDECD2">
                <wp:extent cx="1550504" cy="3863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nwilliam Health Logo.jpg"/>
                        <pic:cNvPicPr/>
                      </pic:nvPicPr>
                      <pic:blipFill>
                        <a:blip r:embed="rId1">
                          <a:extLst>
                            <a:ext uri="{28A0092B-C50C-407E-A947-70E740481C1C}">
                              <a14:useLocalDpi xmlns:a14="http://schemas.microsoft.com/office/drawing/2010/main" val="0"/>
                            </a:ext>
                          </a:extLst>
                        </a:blip>
                        <a:stretch>
                          <a:fillRect/>
                        </a:stretch>
                      </pic:blipFill>
                      <pic:spPr>
                        <a:xfrm>
                          <a:off x="0" y="0"/>
                          <a:ext cx="1570520" cy="391351"/>
                        </a:xfrm>
                        <a:prstGeom prst="rect">
                          <a:avLst/>
                        </a:prstGeom>
                      </pic:spPr>
                    </pic:pic>
                  </a:graphicData>
                </a:graphic>
              </wp:inline>
            </w:drawing>
          </w:r>
        </w:p>
      </w:tc>
      <w:tc>
        <w:tcPr>
          <w:tcW w:w="5228" w:type="dxa"/>
        </w:tcPr>
        <w:p w14:paraId="00B013EB" w14:textId="77777777" w:rsidR="00655135" w:rsidRDefault="00655135" w:rsidP="00655135">
          <w:pPr>
            <w:pStyle w:val="Header"/>
            <w:jc w:val="right"/>
          </w:pPr>
          <w:r>
            <w:rPr>
              <w:noProof/>
              <w:lang w:eastAsia="en-GB"/>
            </w:rPr>
            <w:drawing>
              <wp:inline distT="0" distB="0" distL="0" distR="0" wp14:anchorId="2772E658" wp14:editId="65B70D07">
                <wp:extent cx="2000885" cy="26607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acon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08425" cy="280376"/>
                        </a:xfrm>
                        <a:prstGeom prst="rect">
                          <a:avLst/>
                        </a:prstGeom>
                      </pic:spPr>
                    </pic:pic>
                  </a:graphicData>
                </a:graphic>
              </wp:inline>
            </w:drawing>
          </w:r>
        </w:p>
      </w:tc>
    </w:tr>
  </w:tbl>
  <w:p w14:paraId="257F1D7D" w14:textId="20FFCA5A" w:rsidR="00655135" w:rsidRDefault="00655135">
    <w:pPr>
      <w:pStyle w:val="Header"/>
    </w:pPr>
  </w:p>
  <w:p w14:paraId="3C537BCA" w14:textId="77777777" w:rsidR="00FE7471" w:rsidRDefault="00FE7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0020"/>
    <w:multiLevelType w:val="hybridMultilevel"/>
    <w:tmpl w:val="AB44C8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9155C4"/>
    <w:multiLevelType w:val="hybridMultilevel"/>
    <w:tmpl w:val="0FCA3B5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795598C"/>
    <w:multiLevelType w:val="hybridMultilevel"/>
    <w:tmpl w:val="297242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D00420"/>
    <w:multiLevelType w:val="hybridMultilevel"/>
    <w:tmpl w:val="026E6D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61F"/>
    <w:rsid w:val="000021B7"/>
    <w:rsid w:val="00010996"/>
    <w:rsid w:val="000528D6"/>
    <w:rsid w:val="00062796"/>
    <w:rsid w:val="0007046E"/>
    <w:rsid w:val="00093F2D"/>
    <w:rsid w:val="00097700"/>
    <w:rsid w:val="000A68F2"/>
    <w:rsid w:val="000B218E"/>
    <w:rsid w:val="000C0F22"/>
    <w:rsid w:val="00105104"/>
    <w:rsid w:val="00117EEF"/>
    <w:rsid w:val="00123197"/>
    <w:rsid w:val="00135198"/>
    <w:rsid w:val="001438B7"/>
    <w:rsid w:val="001640CD"/>
    <w:rsid w:val="001B1FD5"/>
    <w:rsid w:val="001D1ED7"/>
    <w:rsid w:val="001D5867"/>
    <w:rsid w:val="001E1B14"/>
    <w:rsid w:val="00220719"/>
    <w:rsid w:val="00223797"/>
    <w:rsid w:val="00256CBC"/>
    <w:rsid w:val="002776A4"/>
    <w:rsid w:val="002B44D2"/>
    <w:rsid w:val="002C1636"/>
    <w:rsid w:val="002F1265"/>
    <w:rsid w:val="002F4AB9"/>
    <w:rsid w:val="00300627"/>
    <w:rsid w:val="00303BC9"/>
    <w:rsid w:val="003264DA"/>
    <w:rsid w:val="003449DA"/>
    <w:rsid w:val="00364466"/>
    <w:rsid w:val="003748F3"/>
    <w:rsid w:val="003C64D1"/>
    <w:rsid w:val="003D363E"/>
    <w:rsid w:val="003E16CA"/>
    <w:rsid w:val="003E3781"/>
    <w:rsid w:val="00405DBE"/>
    <w:rsid w:val="00410464"/>
    <w:rsid w:val="00433225"/>
    <w:rsid w:val="00433F46"/>
    <w:rsid w:val="00455A12"/>
    <w:rsid w:val="0047060E"/>
    <w:rsid w:val="004B3D3D"/>
    <w:rsid w:val="004D49AC"/>
    <w:rsid w:val="004E2B3D"/>
    <w:rsid w:val="00505ADE"/>
    <w:rsid w:val="00512D15"/>
    <w:rsid w:val="005431DF"/>
    <w:rsid w:val="005742F4"/>
    <w:rsid w:val="005B5434"/>
    <w:rsid w:val="005B79C8"/>
    <w:rsid w:val="005C682C"/>
    <w:rsid w:val="005D0128"/>
    <w:rsid w:val="005F5B0D"/>
    <w:rsid w:val="00604E7D"/>
    <w:rsid w:val="00633733"/>
    <w:rsid w:val="00647704"/>
    <w:rsid w:val="00655135"/>
    <w:rsid w:val="006568EE"/>
    <w:rsid w:val="00671143"/>
    <w:rsid w:val="006819EE"/>
    <w:rsid w:val="00683F2D"/>
    <w:rsid w:val="00691FF1"/>
    <w:rsid w:val="006975BC"/>
    <w:rsid w:val="006B1D24"/>
    <w:rsid w:val="006C31E3"/>
    <w:rsid w:val="006D3ED6"/>
    <w:rsid w:val="006F3209"/>
    <w:rsid w:val="00711F35"/>
    <w:rsid w:val="00732CE6"/>
    <w:rsid w:val="0076727B"/>
    <w:rsid w:val="007B2EB0"/>
    <w:rsid w:val="007C7429"/>
    <w:rsid w:val="007D5863"/>
    <w:rsid w:val="007F5FB1"/>
    <w:rsid w:val="007F61A1"/>
    <w:rsid w:val="008140B5"/>
    <w:rsid w:val="00862B79"/>
    <w:rsid w:val="00864240"/>
    <w:rsid w:val="00892A0F"/>
    <w:rsid w:val="008A7205"/>
    <w:rsid w:val="008B3B0E"/>
    <w:rsid w:val="008C0E5C"/>
    <w:rsid w:val="008E2194"/>
    <w:rsid w:val="00903CF5"/>
    <w:rsid w:val="00905552"/>
    <w:rsid w:val="009259E1"/>
    <w:rsid w:val="00927C89"/>
    <w:rsid w:val="0096604A"/>
    <w:rsid w:val="009B477C"/>
    <w:rsid w:val="009F5586"/>
    <w:rsid w:val="00AA3FC7"/>
    <w:rsid w:val="00AB248B"/>
    <w:rsid w:val="00B010AA"/>
    <w:rsid w:val="00B1315D"/>
    <w:rsid w:val="00B17B5E"/>
    <w:rsid w:val="00B326A6"/>
    <w:rsid w:val="00B363C7"/>
    <w:rsid w:val="00B56B2E"/>
    <w:rsid w:val="00B9206F"/>
    <w:rsid w:val="00BC0508"/>
    <w:rsid w:val="00BC0B7C"/>
    <w:rsid w:val="00BE2035"/>
    <w:rsid w:val="00C31338"/>
    <w:rsid w:val="00C56245"/>
    <w:rsid w:val="00C65D9B"/>
    <w:rsid w:val="00C9382A"/>
    <w:rsid w:val="00CA185E"/>
    <w:rsid w:val="00CB5FC3"/>
    <w:rsid w:val="00CC4955"/>
    <w:rsid w:val="00CC49E2"/>
    <w:rsid w:val="00D00786"/>
    <w:rsid w:val="00D45987"/>
    <w:rsid w:val="00DD4055"/>
    <w:rsid w:val="00DE1430"/>
    <w:rsid w:val="00DE28EB"/>
    <w:rsid w:val="00DF42C7"/>
    <w:rsid w:val="00E142C6"/>
    <w:rsid w:val="00E33CAC"/>
    <w:rsid w:val="00E33EFE"/>
    <w:rsid w:val="00E54617"/>
    <w:rsid w:val="00EA1B78"/>
    <w:rsid w:val="00EA1EE1"/>
    <w:rsid w:val="00ED5F7D"/>
    <w:rsid w:val="00EF06D5"/>
    <w:rsid w:val="00F05D26"/>
    <w:rsid w:val="00F10858"/>
    <w:rsid w:val="00F11A1E"/>
    <w:rsid w:val="00F401D4"/>
    <w:rsid w:val="00F5561F"/>
    <w:rsid w:val="00F6094A"/>
    <w:rsid w:val="00F6237D"/>
    <w:rsid w:val="00F66217"/>
    <w:rsid w:val="00FA1F0A"/>
    <w:rsid w:val="00FD287C"/>
    <w:rsid w:val="00FE7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492758"/>
  <w15:chartTrackingRefBased/>
  <w15:docId w15:val="{72044971-69D1-4288-AA0E-470CEF4F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4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38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17B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56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61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55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61F"/>
  </w:style>
  <w:style w:type="paragraph" w:styleId="Footer">
    <w:name w:val="footer"/>
    <w:basedOn w:val="Normal"/>
    <w:link w:val="FooterChar"/>
    <w:uiPriority w:val="99"/>
    <w:unhideWhenUsed/>
    <w:rsid w:val="00F55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61F"/>
  </w:style>
  <w:style w:type="table" w:styleId="TableGrid">
    <w:name w:val="Table Grid"/>
    <w:basedOn w:val="TableNormal"/>
    <w:uiPriority w:val="39"/>
    <w:rsid w:val="00F5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438B7"/>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8C0E5C"/>
    <w:rPr>
      <w:i/>
      <w:iCs/>
      <w:color w:val="5B9BD5" w:themeColor="accent1"/>
    </w:rPr>
  </w:style>
  <w:style w:type="paragraph" w:styleId="ListParagraph">
    <w:name w:val="List Paragraph"/>
    <w:basedOn w:val="Normal"/>
    <w:uiPriority w:val="34"/>
    <w:qFormat/>
    <w:rsid w:val="00B17B5E"/>
    <w:pPr>
      <w:ind w:left="720"/>
      <w:contextualSpacing/>
    </w:pPr>
  </w:style>
  <w:style w:type="character" w:customStyle="1" w:styleId="Heading3Char">
    <w:name w:val="Heading 3 Char"/>
    <w:basedOn w:val="DefaultParagraphFont"/>
    <w:link w:val="Heading3"/>
    <w:uiPriority w:val="9"/>
    <w:rsid w:val="00B17B5E"/>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B477C"/>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3006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6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C85B226E4FD64B8EF920B2308DB39E" ma:contentTypeVersion="13" ma:contentTypeDescription="Create a new document." ma:contentTypeScope="" ma:versionID="0275de330fe80564d26c28cc0f954278">
  <xsd:schema xmlns:xsd="http://www.w3.org/2001/XMLSchema" xmlns:xs="http://www.w3.org/2001/XMLSchema" xmlns:p="http://schemas.microsoft.com/office/2006/metadata/properties" xmlns:ns3="742c4258-6f49-4fa5-ab1b-feb75e7a1cb2" xmlns:ns4="ec824bfe-2e30-477b-8983-978e0f444e4d" targetNamespace="http://schemas.microsoft.com/office/2006/metadata/properties" ma:root="true" ma:fieldsID="feac582fe5c2e1349b337f8766d5d996" ns3:_="" ns4:_="">
    <xsd:import namespace="742c4258-6f49-4fa5-ab1b-feb75e7a1cb2"/>
    <xsd:import namespace="ec824bfe-2e30-477b-8983-978e0f444e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2c4258-6f49-4fa5-ab1b-feb75e7a1cb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24bfe-2e30-477b-8983-978e0f444e4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201C72-5968-4D0A-BE5F-865773AB630D}">
  <ds:schemaRefs>
    <ds:schemaRef ds:uri="http://schemas.microsoft.com/office/2006/documentManagement/types"/>
    <ds:schemaRef ds:uri="http://purl.org/dc/terms/"/>
    <ds:schemaRef ds:uri="http://schemas.microsoft.com/office/2006/metadata/properties"/>
    <ds:schemaRef ds:uri="ec824bfe-2e30-477b-8983-978e0f444e4d"/>
    <ds:schemaRef ds:uri="http://schemas.microsoft.com/office/infopath/2007/PartnerControls"/>
    <ds:schemaRef ds:uri="http://www.w3.org/XML/1998/namespace"/>
    <ds:schemaRef ds:uri="742c4258-6f49-4fa5-ab1b-feb75e7a1cb2"/>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6FFE9EA7-C036-41D2-BFD6-91ABD3E32589}">
  <ds:schemaRefs>
    <ds:schemaRef ds:uri="http://schemas.microsoft.com/sharepoint/v3/contenttype/forms"/>
  </ds:schemaRefs>
</ds:datastoreItem>
</file>

<file path=customXml/itemProps3.xml><?xml version="1.0" encoding="utf-8"?>
<ds:datastoreItem xmlns:ds="http://schemas.openxmlformats.org/officeDocument/2006/customXml" ds:itemID="{616ADBCA-3A12-4244-B02A-C45AAE1F8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2c4258-6f49-4fa5-ab1b-feb75e7a1cb2"/>
    <ds:schemaRef ds:uri="ec824bfe-2e30-477b-8983-978e0f444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3203</TotalTime>
  <Pages>10</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Emmet Gilhooley</dc:creator>
  <cp:keywords/>
  <dc:description/>
  <cp:lastModifiedBy>Emmet Gilhooley</cp:lastModifiedBy>
  <cp:revision>3</cp:revision>
  <cp:lastPrinted>2017-07-20T08:01:00Z</cp:lastPrinted>
  <dcterms:created xsi:type="dcterms:W3CDTF">2016-05-23T16:22:00Z</dcterms:created>
  <dcterms:modified xsi:type="dcterms:W3CDTF">2020-02-03T14:13:00Z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0x010100DCC85B226E4FD64B8EF920B2308DB39E</vt:lpwstr>
  </property>
</Properties>
</file>