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B598E" w14:textId="2254D85B" w:rsidR="00DC2821" w:rsidRDefault="00533EE3" w:rsidP="001D0399">
      <w:pPr>
        <w:pStyle w:val="Title"/>
        <w:jc w:val="center"/>
      </w:pPr>
      <w:r>
        <w:t>Waterstone Clinic</w:t>
      </w:r>
    </w:p>
    <w:p w14:paraId="6917D908" w14:textId="05E1703C" w:rsidR="001438B7" w:rsidRPr="00F5561F" w:rsidRDefault="00AC66E5" w:rsidP="001D0399">
      <w:pPr>
        <w:pStyle w:val="Title"/>
        <w:jc w:val="center"/>
      </w:pPr>
      <w:r>
        <w:t>HPM</w:t>
      </w:r>
      <w:r w:rsidR="002F4AB9">
        <w:t xml:space="preserve"> </w:t>
      </w:r>
      <w:r w:rsidR="00F5561F" w:rsidRPr="00F5561F">
        <w:t xml:space="preserve">GP </w:t>
      </w:r>
      <w:r w:rsidR="001D0399">
        <w:t xml:space="preserve">eReferrals </w:t>
      </w:r>
      <w:r w:rsidR="00F5561F" w:rsidRPr="00F5561F">
        <w:t>Mini Guide</w:t>
      </w:r>
    </w:p>
    <w:p w14:paraId="52EDEEC8" w14:textId="13165620" w:rsidR="00F5561F" w:rsidRDefault="00F5561F" w:rsidP="00F5561F"/>
    <w:p w14:paraId="47F9D28C" w14:textId="22D88BFD" w:rsidR="0099674D" w:rsidRPr="005F5B0D" w:rsidRDefault="0099674D" w:rsidP="0099674D">
      <w:pPr>
        <w:rPr>
          <w:i/>
        </w:rPr>
      </w:pPr>
      <w:r w:rsidRPr="005F5B0D">
        <w:rPr>
          <w:i/>
        </w:rPr>
        <w:t xml:space="preserve">This user guide </w:t>
      </w:r>
      <w:r>
        <w:rPr>
          <w:i/>
        </w:rPr>
        <w:t xml:space="preserve">summarises how the GP </w:t>
      </w:r>
      <w:r w:rsidR="005B0955">
        <w:rPr>
          <w:i/>
        </w:rPr>
        <w:t>eR</w:t>
      </w:r>
      <w:r>
        <w:rPr>
          <w:i/>
        </w:rPr>
        <w:t xml:space="preserve">eferral process works </w:t>
      </w:r>
      <w:r w:rsidR="001D0399">
        <w:rPr>
          <w:i/>
        </w:rPr>
        <w:t xml:space="preserve">when referring to </w:t>
      </w:r>
      <w:r w:rsidR="00533EE3">
        <w:rPr>
          <w:i/>
        </w:rPr>
        <w:t>Waterstone Clinic</w:t>
      </w:r>
      <w:r w:rsidR="00945B63">
        <w:rPr>
          <w:i/>
        </w:rPr>
        <w:t xml:space="preserve"> </w:t>
      </w:r>
      <w:r w:rsidR="001D0399">
        <w:rPr>
          <w:i/>
        </w:rPr>
        <w:t xml:space="preserve">via </w:t>
      </w:r>
      <w:r w:rsidRPr="005F5B0D">
        <w:rPr>
          <w:i/>
        </w:rPr>
        <w:t xml:space="preserve">the </w:t>
      </w:r>
      <w:r>
        <w:rPr>
          <w:i/>
        </w:rPr>
        <w:t>HPM</w:t>
      </w:r>
      <w:r w:rsidRPr="005F5B0D">
        <w:rPr>
          <w:i/>
        </w:rPr>
        <w:t xml:space="preserve"> application.</w:t>
      </w:r>
    </w:p>
    <w:p w14:paraId="1CF51689" w14:textId="577ABE5A" w:rsidR="008C0E5C" w:rsidRDefault="008C0E5C" w:rsidP="00F5561F"/>
    <w:p w14:paraId="1AE577D0" w14:textId="6410A5E6" w:rsidR="00BD64E4" w:rsidRDefault="00BD64E4" w:rsidP="00F5561F">
      <w:r>
        <w:rPr>
          <w:i/>
        </w:rPr>
        <w:t xml:space="preserve">For HPM support queries please call 01 – </w:t>
      </w:r>
      <w:r w:rsidRPr="00BD64E4">
        <w:rPr>
          <w:i/>
        </w:rPr>
        <w:t>463 3000</w:t>
      </w:r>
      <w:r>
        <w:rPr>
          <w:i/>
        </w:rPr>
        <w:t xml:space="preserve"> followed by option 1, or ema</w:t>
      </w:r>
      <w:r w:rsidR="00533EE3">
        <w:rPr>
          <w:i/>
        </w:rPr>
        <w:t>il gpsupport@clanwilliam</w:t>
      </w:r>
      <w:r>
        <w:rPr>
          <w:i/>
        </w:rPr>
        <w:t>health.com</w:t>
      </w:r>
    </w:p>
    <w:p w14:paraId="5D0EBB04" w14:textId="77777777" w:rsidR="002F1265" w:rsidRDefault="002F1265" w:rsidP="00F5561F"/>
    <w:p w14:paraId="2EA1C7D1" w14:textId="600794F0" w:rsidR="00F5561F" w:rsidRDefault="00F5561F" w:rsidP="001438B7">
      <w:pPr>
        <w:pStyle w:val="Heading2"/>
      </w:pPr>
      <w:r>
        <w:t>Step #1</w:t>
      </w:r>
    </w:p>
    <w:p w14:paraId="1DE9AD4E" w14:textId="4083A444" w:rsidR="002F4AB9" w:rsidRDefault="00AC66E5" w:rsidP="002F4AB9">
      <w:r>
        <w:t>Click</w:t>
      </w:r>
      <w:r w:rsidR="002F4AB9">
        <w:t xml:space="preserve"> </w:t>
      </w:r>
      <w:r w:rsidR="0047060E">
        <w:t>‘</w:t>
      </w:r>
      <w:r w:rsidR="002F4AB9">
        <w:t>Documents</w:t>
      </w:r>
      <w:r w:rsidR="0047060E">
        <w:t>’</w:t>
      </w:r>
      <w:r w:rsidR="002F4AB9">
        <w:t xml:space="preserve"> </w:t>
      </w:r>
      <w:r>
        <w:t xml:space="preserve">in the top right corner of the </w:t>
      </w:r>
      <w:r w:rsidR="002F4AB9">
        <w:t xml:space="preserve">patient’s chart and </w:t>
      </w:r>
      <w:r>
        <w:t xml:space="preserve">then </w:t>
      </w:r>
      <w:r w:rsidR="002F4AB9">
        <w:t xml:space="preserve">click </w:t>
      </w:r>
      <w:r>
        <w:t xml:space="preserve">the </w:t>
      </w:r>
      <w:r w:rsidR="0047060E">
        <w:t>‘</w:t>
      </w:r>
      <w:r w:rsidR="001D0399">
        <w:t>Electronic</w:t>
      </w:r>
      <w:r>
        <w:t xml:space="preserve"> Referral</w:t>
      </w:r>
      <w:r w:rsidR="0047060E">
        <w:t>’</w:t>
      </w:r>
      <w:r>
        <w:t xml:space="preserve"> button</w:t>
      </w:r>
      <w:r w:rsidR="002F4AB9">
        <w:t>.</w:t>
      </w:r>
    </w:p>
    <w:p w14:paraId="0B0FD6D7" w14:textId="77777777" w:rsidR="001438B7" w:rsidRDefault="001438B7" w:rsidP="00F5561F">
      <w:r>
        <w:rPr>
          <w:noProof/>
          <w:lang w:eastAsia="en-GB"/>
        </w:rPr>
        <w:drawing>
          <wp:inline distT="0" distB="0" distL="0" distR="0" wp14:anchorId="77ACF63C" wp14:editId="1141A865">
            <wp:extent cx="6758083" cy="353833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JPG"/>
                    <pic:cNvPicPr/>
                  </pic:nvPicPr>
                  <pic:blipFill>
                    <a:blip r:embed="rId7">
                      <a:extLst>
                        <a:ext uri="{28A0092B-C50C-407E-A947-70E740481C1C}">
                          <a14:useLocalDpi xmlns:a14="http://schemas.microsoft.com/office/drawing/2010/main" val="0"/>
                        </a:ext>
                      </a:extLst>
                    </a:blip>
                    <a:stretch>
                      <a:fillRect/>
                    </a:stretch>
                  </pic:blipFill>
                  <pic:spPr>
                    <a:xfrm>
                      <a:off x="0" y="0"/>
                      <a:ext cx="6779346" cy="3549463"/>
                    </a:xfrm>
                    <a:prstGeom prst="rect">
                      <a:avLst/>
                    </a:prstGeom>
                  </pic:spPr>
                </pic:pic>
              </a:graphicData>
            </a:graphic>
          </wp:inline>
        </w:drawing>
      </w:r>
    </w:p>
    <w:p w14:paraId="79B1B08C" w14:textId="77777777" w:rsidR="001438B7" w:rsidRDefault="001438B7" w:rsidP="00F5561F"/>
    <w:p w14:paraId="35AADC8F" w14:textId="77777777" w:rsidR="002F1265" w:rsidRDefault="002F1265">
      <w:pPr>
        <w:rPr>
          <w:rFonts w:asciiTheme="majorHAnsi" w:eastAsiaTheme="majorEastAsia" w:hAnsiTheme="majorHAnsi" w:cstheme="majorBidi"/>
          <w:color w:val="2E74B5" w:themeColor="accent1" w:themeShade="BF"/>
          <w:sz w:val="26"/>
          <w:szCs w:val="26"/>
        </w:rPr>
      </w:pPr>
      <w:r>
        <w:br w:type="page"/>
      </w:r>
    </w:p>
    <w:p w14:paraId="30CEDEC6" w14:textId="2A1DBC9A" w:rsidR="001438B7" w:rsidRDefault="001438B7" w:rsidP="001438B7">
      <w:pPr>
        <w:pStyle w:val="Heading2"/>
      </w:pPr>
      <w:r>
        <w:lastRenderedPageBreak/>
        <w:t>Step #2</w:t>
      </w:r>
    </w:p>
    <w:p w14:paraId="51D92A33" w14:textId="78EECA66" w:rsidR="00DE6C15" w:rsidRDefault="00DE6C15" w:rsidP="00DE6C15">
      <w:r>
        <w:t xml:space="preserve">In the bottom left corner select ‘General Referral’ from the menu </w:t>
      </w:r>
      <w:r w:rsidR="00A036C7">
        <w:t xml:space="preserve">if you wish to send a standard referral (e.g. </w:t>
      </w:r>
      <w:r w:rsidR="00533EE3">
        <w:t>Dublin Waterstone Clinic Referral</w:t>
      </w:r>
      <w:r w:rsidR="00A036C7">
        <w:t xml:space="preserve">) </w:t>
      </w:r>
      <w:r>
        <w:t>and then click the ‘Add’ button.</w:t>
      </w:r>
    </w:p>
    <w:p w14:paraId="4275F867" w14:textId="3294530F" w:rsidR="00DE6C15" w:rsidRDefault="00DE6C15" w:rsidP="00DE6C15">
      <w:r>
        <w:rPr>
          <w:noProof/>
          <w:lang w:eastAsia="en-GB"/>
        </w:rPr>
        <w:drawing>
          <wp:inline distT="0" distB="0" distL="0" distR="0" wp14:anchorId="626C5990" wp14:editId="180ED794">
            <wp:extent cx="6694998" cy="51819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3.JPG"/>
                    <pic:cNvPicPr/>
                  </pic:nvPicPr>
                  <pic:blipFill>
                    <a:blip r:embed="rId8">
                      <a:extLst>
                        <a:ext uri="{28A0092B-C50C-407E-A947-70E740481C1C}">
                          <a14:useLocalDpi xmlns:a14="http://schemas.microsoft.com/office/drawing/2010/main" val="0"/>
                        </a:ext>
                      </a:extLst>
                    </a:blip>
                    <a:stretch>
                      <a:fillRect/>
                    </a:stretch>
                  </pic:blipFill>
                  <pic:spPr>
                    <a:xfrm>
                      <a:off x="0" y="0"/>
                      <a:ext cx="6707689" cy="5191740"/>
                    </a:xfrm>
                    <a:prstGeom prst="rect">
                      <a:avLst/>
                    </a:prstGeom>
                  </pic:spPr>
                </pic:pic>
              </a:graphicData>
            </a:graphic>
          </wp:inline>
        </w:drawing>
      </w:r>
    </w:p>
    <w:p w14:paraId="7F432C21" w14:textId="4E5DFFDD" w:rsidR="00A036C7" w:rsidRDefault="00A036C7" w:rsidP="00DE6C15"/>
    <w:p w14:paraId="61CEDC7A" w14:textId="77777777" w:rsidR="00A036C7" w:rsidRDefault="00A036C7">
      <w:r>
        <w:br w:type="page"/>
      </w:r>
    </w:p>
    <w:p w14:paraId="12E9B110" w14:textId="271E5448" w:rsidR="007B2EB0" w:rsidRDefault="00AC66E5" w:rsidP="007B2EB0">
      <w:pPr>
        <w:pStyle w:val="Heading2"/>
      </w:pPr>
      <w:r>
        <w:lastRenderedPageBreak/>
        <w:t>Step #3</w:t>
      </w:r>
    </w:p>
    <w:p w14:paraId="27B43D9B" w14:textId="7EDAFAAC" w:rsidR="00187D39" w:rsidRDefault="00187D39" w:rsidP="007B2EB0">
      <w:r>
        <w:t>The ‘National General Referral Form’ will load up. Select Hospital Type ‘Private’.</w:t>
      </w:r>
    </w:p>
    <w:p w14:paraId="31CF8CED" w14:textId="41D0CD3D" w:rsidR="00187D39" w:rsidRDefault="00187D39" w:rsidP="007B2EB0">
      <w:r>
        <w:rPr>
          <w:noProof/>
          <w:lang w:eastAsia="en-GB"/>
        </w:rPr>
        <w:drawing>
          <wp:inline distT="0" distB="0" distL="0" distR="0" wp14:anchorId="025E6EC3" wp14:editId="7942D67E">
            <wp:extent cx="6776825" cy="5579623"/>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4.JPG"/>
                    <pic:cNvPicPr/>
                  </pic:nvPicPr>
                  <pic:blipFill>
                    <a:blip r:embed="rId9">
                      <a:extLst>
                        <a:ext uri="{28A0092B-C50C-407E-A947-70E740481C1C}">
                          <a14:useLocalDpi xmlns:a14="http://schemas.microsoft.com/office/drawing/2010/main" val="0"/>
                        </a:ext>
                      </a:extLst>
                    </a:blip>
                    <a:stretch>
                      <a:fillRect/>
                    </a:stretch>
                  </pic:blipFill>
                  <pic:spPr>
                    <a:xfrm>
                      <a:off x="0" y="0"/>
                      <a:ext cx="6776825" cy="5579623"/>
                    </a:xfrm>
                    <a:prstGeom prst="rect">
                      <a:avLst/>
                    </a:prstGeom>
                  </pic:spPr>
                </pic:pic>
              </a:graphicData>
            </a:graphic>
          </wp:inline>
        </w:drawing>
      </w:r>
    </w:p>
    <w:p w14:paraId="28A82762" w14:textId="5DB87EA4" w:rsidR="00187D39" w:rsidRDefault="00187D39" w:rsidP="007B2EB0"/>
    <w:p w14:paraId="250DFD5E" w14:textId="77777777" w:rsidR="004D5152" w:rsidRDefault="004D5152">
      <w:pPr>
        <w:rPr>
          <w:rFonts w:asciiTheme="majorHAnsi" w:eastAsiaTheme="majorEastAsia" w:hAnsiTheme="majorHAnsi" w:cstheme="majorBidi"/>
          <w:color w:val="2E74B5" w:themeColor="accent1" w:themeShade="BF"/>
          <w:sz w:val="26"/>
          <w:szCs w:val="26"/>
        </w:rPr>
      </w:pPr>
      <w:r>
        <w:br w:type="page"/>
      </w:r>
    </w:p>
    <w:p w14:paraId="12C48D1D" w14:textId="3D69F5F8" w:rsidR="00187D39" w:rsidRDefault="00187D39" w:rsidP="00187D39">
      <w:pPr>
        <w:pStyle w:val="Heading2"/>
      </w:pPr>
      <w:r>
        <w:lastRenderedPageBreak/>
        <w:t>Step #4</w:t>
      </w:r>
    </w:p>
    <w:p w14:paraId="664FBF24" w14:textId="32EEF35B" w:rsidR="00187D39" w:rsidRDefault="00187D39" w:rsidP="007B2EB0">
      <w:r>
        <w:t xml:space="preserve">Click the ‘Hospital’ list and select </w:t>
      </w:r>
      <w:r w:rsidR="00533EE3">
        <w:t>Waterstone Clinic</w:t>
      </w:r>
      <w:r>
        <w:t>.</w:t>
      </w:r>
    </w:p>
    <w:p w14:paraId="3D589716" w14:textId="119D8F82" w:rsidR="00187D39" w:rsidRDefault="008E1B9E" w:rsidP="007B2EB0">
      <w:r>
        <w:rPr>
          <w:noProof/>
          <w:lang w:eastAsia="en-GB"/>
        </w:rPr>
        <w:drawing>
          <wp:inline distT="0" distB="0" distL="0" distR="0" wp14:anchorId="649736E8" wp14:editId="3660EB9C">
            <wp:extent cx="6713197" cy="592307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4.JPG"/>
                    <pic:cNvPicPr/>
                  </pic:nvPicPr>
                  <pic:blipFill>
                    <a:blip r:embed="rId10">
                      <a:extLst>
                        <a:ext uri="{28A0092B-C50C-407E-A947-70E740481C1C}">
                          <a14:useLocalDpi xmlns:a14="http://schemas.microsoft.com/office/drawing/2010/main" val="0"/>
                        </a:ext>
                      </a:extLst>
                    </a:blip>
                    <a:stretch>
                      <a:fillRect/>
                    </a:stretch>
                  </pic:blipFill>
                  <pic:spPr>
                    <a:xfrm>
                      <a:off x="0" y="0"/>
                      <a:ext cx="6713197" cy="5923070"/>
                    </a:xfrm>
                    <a:prstGeom prst="rect">
                      <a:avLst/>
                    </a:prstGeom>
                  </pic:spPr>
                </pic:pic>
              </a:graphicData>
            </a:graphic>
          </wp:inline>
        </w:drawing>
      </w:r>
    </w:p>
    <w:p w14:paraId="2AD96A02" w14:textId="77777777" w:rsidR="00187D39" w:rsidRDefault="00187D39" w:rsidP="007B2EB0"/>
    <w:p w14:paraId="148AA9B5" w14:textId="77777777" w:rsidR="004D5152" w:rsidRDefault="004D5152">
      <w:pPr>
        <w:rPr>
          <w:rFonts w:asciiTheme="majorHAnsi" w:eastAsiaTheme="majorEastAsia" w:hAnsiTheme="majorHAnsi" w:cstheme="majorBidi"/>
          <w:color w:val="2E74B5" w:themeColor="accent1" w:themeShade="BF"/>
          <w:sz w:val="26"/>
          <w:szCs w:val="26"/>
        </w:rPr>
      </w:pPr>
      <w:r>
        <w:br w:type="page"/>
      </w:r>
    </w:p>
    <w:p w14:paraId="65A5476F" w14:textId="6DE20FF2" w:rsidR="008E1B9E" w:rsidRDefault="008E1B9E" w:rsidP="008E1B9E">
      <w:pPr>
        <w:pStyle w:val="Heading2"/>
      </w:pPr>
      <w:r>
        <w:lastRenderedPageBreak/>
        <w:t>Step #5</w:t>
      </w:r>
    </w:p>
    <w:p w14:paraId="5143B9FD" w14:textId="14920BB5" w:rsidR="007B2EB0" w:rsidRDefault="00187D39" w:rsidP="007B2EB0">
      <w:r>
        <w:t>C</w:t>
      </w:r>
      <w:r w:rsidR="005F5B0D">
        <w:t>lick the ‘</w:t>
      </w:r>
      <w:r w:rsidR="00353EE4">
        <w:t>Hospital Unit</w:t>
      </w:r>
      <w:r w:rsidR="005F5B0D">
        <w:t xml:space="preserve">’ list to choose what type of referral </w:t>
      </w:r>
      <w:r>
        <w:t>(</w:t>
      </w:r>
      <w:r w:rsidR="00E06F19">
        <w:t>location</w:t>
      </w:r>
      <w:r>
        <w:t xml:space="preserve">/service) </w:t>
      </w:r>
      <w:r w:rsidR="005F5B0D">
        <w:t xml:space="preserve">you wish to send </w:t>
      </w:r>
      <w:r>
        <w:t xml:space="preserve">the patient </w:t>
      </w:r>
      <w:r w:rsidR="000F75D7">
        <w:t xml:space="preserve">for, e.g. </w:t>
      </w:r>
      <w:r w:rsidR="00E06F19">
        <w:t>Dublin Waterstone Clinic Referral</w:t>
      </w:r>
      <w:r>
        <w:t>.</w:t>
      </w:r>
    </w:p>
    <w:p w14:paraId="5B141B31" w14:textId="7BDF3600" w:rsidR="007B2EB0" w:rsidRDefault="007B2EB0" w:rsidP="007B2EB0">
      <w:r>
        <w:rPr>
          <w:noProof/>
          <w:lang w:eastAsia="en-GB"/>
        </w:rPr>
        <w:drawing>
          <wp:inline distT="0" distB="0" distL="0" distR="0" wp14:anchorId="4C8A6D06" wp14:editId="32D5C200">
            <wp:extent cx="6695369" cy="5907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4.JPG"/>
                    <pic:cNvPicPr/>
                  </pic:nvPicPr>
                  <pic:blipFill>
                    <a:blip r:embed="rId11">
                      <a:extLst>
                        <a:ext uri="{28A0092B-C50C-407E-A947-70E740481C1C}">
                          <a14:useLocalDpi xmlns:a14="http://schemas.microsoft.com/office/drawing/2010/main" val="0"/>
                        </a:ext>
                      </a:extLst>
                    </a:blip>
                    <a:stretch>
                      <a:fillRect/>
                    </a:stretch>
                  </pic:blipFill>
                  <pic:spPr>
                    <a:xfrm>
                      <a:off x="0" y="0"/>
                      <a:ext cx="6695369" cy="5907341"/>
                    </a:xfrm>
                    <a:prstGeom prst="rect">
                      <a:avLst/>
                    </a:prstGeom>
                  </pic:spPr>
                </pic:pic>
              </a:graphicData>
            </a:graphic>
          </wp:inline>
        </w:drawing>
      </w:r>
    </w:p>
    <w:p w14:paraId="3D278AB9" w14:textId="720BBC44" w:rsidR="008C0E5C" w:rsidRDefault="008C0E5C" w:rsidP="007B2EB0"/>
    <w:p w14:paraId="06738CAD" w14:textId="77777777" w:rsidR="002F1265" w:rsidRDefault="002F1265">
      <w:pPr>
        <w:rPr>
          <w:rFonts w:asciiTheme="majorHAnsi" w:eastAsiaTheme="majorEastAsia" w:hAnsiTheme="majorHAnsi" w:cstheme="majorBidi"/>
          <w:color w:val="2E74B5" w:themeColor="accent1" w:themeShade="BF"/>
          <w:sz w:val="26"/>
          <w:szCs w:val="26"/>
        </w:rPr>
      </w:pPr>
      <w:r>
        <w:br w:type="page"/>
      </w:r>
    </w:p>
    <w:p w14:paraId="20440CE1" w14:textId="6A744813" w:rsidR="00455A12" w:rsidRDefault="00D92666" w:rsidP="00DD4055">
      <w:pPr>
        <w:pStyle w:val="Heading2"/>
      </w:pPr>
      <w:r>
        <w:lastRenderedPageBreak/>
        <w:t>Step #</w:t>
      </w:r>
      <w:r w:rsidR="008E1B9E">
        <w:t>6</w:t>
      </w:r>
    </w:p>
    <w:p w14:paraId="703D3738" w14:textId="77777777" w:rsidR="008E1B9E" w:rsidRDefault="006B1D24" w:rsidP="00BE2035">
      <w:r>
        <w:t xml:space="preserve">Fill in the patient </w:t>
      </w:r>
      <w:r w:rsidR="008E1B9E">
        <w:t>referral information as normal.</w:t>
      </w:r>
    </w:p>
    <w:p w14:paraId="294C401C" w14:textId="7B2908A2" w:rsidR="00846AB4" w:rsidRDefault="006B1D24" w:rsidP="00BE2035">
      <w:r>
        <w:t>Note: demographic and clinical information, such as past medical history, medications, etc, that have already been saved in the patient’s chart will automatically populate the appropriate sections of the letter, meaning additional work/typing will be kept to a minimum.</w:t>
      </w:r>
    </w:p>
    <w:p w14:paraId="5B28EA08" w14:textId="16D8FD05" w:rsidR="00BE2035" w:rsidRDefault="00BE2035" w:rsidP="00BE2035">
      <w:r>
        <w:t>When all referral information has been filled in click ‘</w:t>
      </w:r>
      <w:r w:rsidR="00CF36BA">
        <w:t>Ok</w:t>
      </w:r>
      <w:r w:rsidR="00D92666">
        <w:t>’</w:t>
      </w:r>
      <w:r>
        <w:t xml:space="preserve"> in the bottom right corner.</w:t>
      </w:r>
    </w:p>
    <w:p w14:paraId="2322F32A" w14:textId="77777777" w:rsidR="00D92666" w:rsidRDefault="00D92666" w:rsidP="00BE2035"/>
    <w:p w14:paraId="1CCFD018" w14:textId="6008719C" w:rsidR="00BE2035" w:rsidRDefault="00BE2035" w:rsidP="00BE2035">
      <w:r>
        <w:rPr>
          <w:noProof/>
          <w:lang w:eastAsia="en-GB"/>
        </w:rPr>
        <w:drawing>
          <wp:inline distT="0" distB="0" distL="0" distR="0" wp14:anchorId="26888996" wp14:editId="0EF45DF0">
            <wp:extent cx="4933975" cy="50543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eferral10.JPG"/>
                    <pic:cNvPicPr/>
                  </pic:nvPicPr>
                  <pic:blipFill>
                    <a:blip r:embed="rId12">
                      <a:extLst>
                        <a:ext uri="{28A0092B-C50C-407E-A947-70E740481C1C}">
                          <a14:useLocalDpi xmlns:a14="http://schemas.microsoft.com/office/drawing/2010/main" val="0"/>
                        </a:ext>
                      </a:extLst>
                    </a:blip>
                    <a:stretch>
                      <a:fillRect/>
                    </a:stretch>
                  </pic:blipFill>
                  <pic:spPr>
                    <a:xfrm>
                      <a:off x="0" y="0"/>
                      <a:ext cx="4933975" cy="5054315"/>
                    </a:xfrm>
                    <a:prstGeom prst="rect">
                      <a:avLst/>
                    </a:prstGeom>
                  </pic:spPr>
                </pic:pic>
              </a:graphicData>
            </a:graphic>
          </wp:inline>
        </w:drawing>
      </w:r>
    </w:p>
    <w:p w14:paraId="3EFB6735" w14:textId="69C46C9B" w:rsidR="00BE2035" w:rsidRDefault="00BE2035" w:rsidP="00BE2035"/>
    <w:p w14:paraId="2F876EF2" w14:textId="627FAC17" w:rsidR="00846AB4" w:rsidRDefault="00846AB4" w:rsidP="00BE2035">
      <w:r>
        <w:t>A message will appear asking if you want to send the referral now. Click ‘Yes’.</w:t>
      </w:r>
    </w:p>
    <w:p w14:paraId="7FCCB0F0" w14:textId="08886A00" w:rsidR="00846AB4" w:rsidRDefault="00846AB4" w:rsidP="00BE2035">
      <w:r>
        <w:rPr>
          <w:noProof/>
          <w:lang w:eastAsia="en-GB"/>
        </w:rPr>
        <w:drawing>
          <wp:inline distT="0" distB="0" distL="0" distR="0" wp14:anchorId="74573D31" wp14:editId="1087BD86">
            <wp:extent cx="2528514" cy="1382045"/>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eferral6.JPG"/>
                    <pic:cNvPicPr/>
                  </pic:nvPicPr>
                  <pic:blipFill>
                    <a:blip r:embed="rId13">
                      <a:extLst>
                        <a:ext uri="{28A0092B-C50C-407E-A947-70E740481C1C}">
                          <a14:useLocalDpi xmlns:a14="http://schemas.microsoft.com/office/drawing/2010/main" val="0"/>
                        </a:ext>
                      </a:extLst>
                    </a:blip>
                    <a:stretch>
                      <a:fillRect/>
                    </a:stretch>
                  </pic:blipFill>
                  <pic:spPr>
                    <a:xfrm>
                      <a:off x="0" y="0"/>
                      <a:ext cx="2542857" cy="1389885"/>
                    </a:xfrm>
                    <a:prstGeom prst="rect">
                      <a:avLst/>
                    </a:prstGeom>
                  </pic:spPr>
                </pic:pic>
              </a:graphicData>
            </a:graphic>
          </wp:inline>
        </w:drawing>
      </w:r>
    </w:p>
    <w:p w14:paraId="45C41CFE" w14:textId="77777777" w:rsidR="00EA1EE1" w:rsidRDefault="00EA1EE1" w:rsidP="00BE2035"/>
    <w:p w14:paraId="34087F28" w14:textId="299896B4" w:rsidR="003449DA" w:rsidRDefault="00FE7471" w:rsidP="00BE2035">
      <w:r>
        <w:lastRenderedPageBreak/>
        <w:t xml:space="preserve">The referral will take approximately 3 seconds to deliver and will appear in the </w:t>
      </w:r>
      <w:r w:rsidR="00E06F19">
        <w:t xml:space="preserve">Waterstone Clinic </w:t>
      </w:r>
      <w:r>
        <w:t xml:space="preserve">booking office in real time where it </w:t>
      </w:r>
      <w:r w:rsidR="008E1B9E">
        <w:t>can</w:t>
      </w:r>
      <w:r>
        <w:t xml:space="preserve"> be triaged</w:t>
      </w:r>
      <w:r w:rsidR="008E1B9E">
        <w:t xml:space="preserve"> as normal</w:t>
      </w:r>
      <w:r>
        <w:t>.</w:t>
      </w:r>
      <w:r w:rsidR="003449DA">
        <w:t xml:space="preserve"> </w:t>
      </w:r>
      <w:r>
        <w:t xml:space="preserve">In the patient’s chart the status of the referral will change to </w:t>
      </w:r>
      <w:r w:rsidR="003449DA">
        <w:t>‘</w:t>
      </w:r>
      <w:r w:rsidR="0002576F">
        <w:t>Accepted</w:t>
      </w:r>
      <w:r w:rsidR="003449DA">
        <w:t>’.</w:t>
      </w:r>
    </w:p>
    <w:p w14:paraId="41DA3BE3" w14:textId="2996A459" w:rsidR="003449DA" w:rsidRDefault="003449DA" w:rsidP="00BE2035">
      <w:r>
        <w:rPr>
          <w:noProof/>
          <w:lang w:eastAsia="en-GB"/>
        </w:rPr>
        <w:drawing>
          <wp:inline distT="0" distB="0" distL="0" distR="0" wp14:anchorId="132BC3A7" wp14:editId="6F0A5155">
            <wp:extent cx="6654672" cy="247285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Referral13.JPG"/>
                    <pic:cNvPicPr/>
                  </pic:nvPicPr>
                  <pic:blipFill>
                    <a:blip r:embed="rId14">
                      <a:extLst>
                        <a:ext uri="{28A0092B-C50C-407E-A947-70E740481C1C}">
                          <a14:useLocalDpi xmlns:a14="http://schemas.microsoft.com/office/drawing/2010/main" val="0"/>
                        </a:ext>
                      </a:extLst>
                    </a:blip>
                    <a:stretch>
                      <a:fillRect/>
                    </a:stretch>
                  </pic:blipFill>
                  <pic:spPr>
                    <a:xfrm>
                      <a:off x="0" y="0"/>
                      <a:ext cx="6676204" cy="2480856"/>
                    </a:xfrm>
                    <a:prstGeom prst="rect">
                      <a:avLst/>
                    </a:prstGeom>
                  </pic:spPr>
                </pic:pic>
              </a:graphicData>
            </a:graphic>
          </wp:inline>
        </w:drawing>
      </w:r>
    </w:p>
    <w:p w14:paraId="1463906E" w14:textId="217A3E86" w:rsidR="00065E96" w:rsidRDefault="00065E96">
      <w:r>
        <w:br w:type="page"/>
      </w:r>
    </w:p>
    <w:p w14:paraId="70B7B5B4" w14:textId="51F395D1" w:rsidR="00065E96" w:rsidRDefault="00065E96" w:rsidP="00065E96">
      <w:pPr>
        <w:pStyle w:val="Heading1"/>
        <w:jc w:val="center"/>
      </w:pPr>
      <w:r>
        <w:lastRenderedPageBreak/>
        <w:t xml:space="preserve">Viewing Response Messages from </w:t>
      </w:r>
      <w:r w:rsidR="00195D28">
        <w:t>Waterstone Clinic</w:t>
      </w:r>
    </w:p>
    <w:p w14:paraId="52C29DF8" w14:textId="77777777" w:rsidR="00065E96" w:rsidRDefault="00065E96" w:rsidP="00065E96"/>
    <w:p w14:paraId="0F331C5F" w14:textId="77777777" w:rsidR="00065E96" w:rsidRDefault="00065E96" w:rsidP="00065E96">
      <w:pPr>
        <w:pStyle w:val="Heading2"/>
      </w:pPr>
      <w:r>
        <w:t>Option 1 – View response in the patient’s chart</w:t>
      </w:r>
    </w:p>
    <w:p w14:paraId="2BED3E0B" w14:textId="77777777" w:rsidR="006B2193" w:rsidRDefault="006B2193" w:rsidP="00BE2035"/>
    <w:p w14:paraId="24B7858E" w14:textId="5739B24D" w:rsidR="00CF5EF8" w:rsidRDefault="008E1B9E" w:rsidP="00BE2035">
      <w:r>
        <w:t>If</w:t>
      </w:r>
      <w:r w:rsidR="00D74C47">
        <w:t xml:space="preserve"> a referral response message </w:t>
      </w:r>
      <w:r w:rsidR="004D5152">
        <w:t>is</w:t>
      </w:r>
      <w:r w:rsidR="00D74C47">
        <w:t xml:space="preserve"> sent by </w:t>
      </w:r>
      <w:r w:rsidR="00EC6F5A">
        <w:t xml:space="preserve">Waterstone Clinic </w:t>
      </w:r>
      <w:bookmarkStart w:id="0" w:name="_GoBack"/>
      <w:bookmarkEnd w:id="0"/>
      <w:r w:rsidR="00D74C47">
        <w:t xml:space="preserve">to the practice (via </w:t>
      </w:r>
      <w:r>
        <w:t xml:space="preserve">the </w:t>
      </w:r>
      <w:r w:rsidR="00D74C47">
        <w:t>Healthlink</w:t>
      </w:r>
      <w:r>
        <w:t xml:space="preserve"> Online Portal</w:t>
      </w:r>
      <w:r w:rsidR="00D74C47">
        <w:t xml:space="preserve">) it can be viewed </w:t>
      </w:r>
      <w:r w:rsidR="00065E96">
        <w:t xml:space="preserve">in the patient’s chart </w:t>
      </w:r>
      <w:r w:rsidR="00D74C47">
        <w:t xml:space="preserve">by </w:t>
      </w:r>
      <w:r w:rsidR="003449DA">
        <w:t>click</w:t>
      </w:r>
      <w:r w:rsidR="00D74C47">
        <w:t>ing</w:t>
      </w:r>
      <w:r w:rsidR="003449DA">
        <w:t xml:space="preserve"> </w:t>
      </w:r>
      <w:r w:rsidR="00F17875">
        <w:t>the ‘</w:t>
      </w:r>
      <w:r w:rsidR="004D5152">
        <w:t>HL7 Messages</w:t>
      </w:r>
      <w:r w:rsidR="00F17875">
        <w:t xml:space="preserve">’ button in the </w:t>
      </w:r>
      <w:r w:rsidR="00065E96">
        <w:t>bar</w:t>
      </w:r>
      <w:r w:rsidR="00CF5EF8">
        <w:t xml:space="preserve"> at the top of the screen</w:t>
      </w:r>
      <w:r w:rsidR="003449DA">
        <w:t>.</w:t>
      </w:r>
    </w:p>
    <w:p w14:paraId="7FC1306C" w14:textId="350C70EF" w:rsidR="00CF5EF8" w:rsidRDefault="00CF5EF8" w:rsidP="00BE2035">
      <w:r>
        <w:t>In the list on the left hand side you will see a history of response messages that have come back for this patient and the date each one was received.</w:t>
      </w:r>
    </w:p>
    <w:p w14:paraId="272A2933" w14:textId="0B645FAF" w:rsidR="002F1265" w:rsidRDefault="002F1265" w:rsidP="00BE2035">
      <w:r>
        <w:rPr>
          <w:noProof/>
          <w:lang w:eastAsia="en-GB"/>
        </w:rPr>
        <w:drawing>
          <wp:inline distT="0" distB="0" distL="0" distR="0" wp14:anchorId="26921890" wp14:editId="6B556181">
            <wp:extent cx="6900374" cy="36610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Referral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00374" cy="3661051"/>
                    </a:xfrm>
                    <a:prstGeom prst="rect">
                      <a:avLst/>
                    </a:prstGeom>
                  </pic:spPr>
                </pic:pic>
              </a:graphicData>
            </a:graphic>
          </wp:inline>
        </w:drawing>
      </w:r>
    </w:p>
    <w:p w14:paraId="179D3969" w14:textId="55AC46B7" w:rsidR="00FA1F0A" w:rsidRDefault="00FA1F0A" w:rsidP="00ED5F7D"/>
    <w:p w14:paraId="1EEA488C" w14:textId="77777777" w:rsidR="006B2193" w:rsidRDefault="006B2193">
      <w:pPr>
        <w:rPr>
          <w:rFonts w:asciiTheme="majorHAnsi" w:eastAsiaTheme="majorEastAsia" w:hAnsiTheme="majorHAnsi" w:cstheme="majorBidi"/>
          <w:color w:val="2E74B5" w:themeColor="accent1" w:themeShade="BF"/>
          <w:sz w:val="26"/>
          <w:szCs w:val="26"/>
        </w:rPr>
      </w:pPr>
      <w:r>
        <w:br w:type="page"/>
      </w:r>
    </w:p>
    <w:p w14:paraId="3061A535" w14:textId="0BD253EC" w:rsidR="00CF5EF8" w:rsidRDefault="00CF5EF8" w:rsidP="00CF5EF8">
      <w:pPr>
        <w:pStyle w:val="Heading2"/>
      </w:pPr>
      <w:r>
        <w:lastRenderedPageBreak/>
        <w:t xml:space="preserve">Option 2 – View response in the </w:t>
      </w:r>
      <w:r w:rsidR="00672EB9">
        <w:t>Unread Messages</w:t>
      </w:r>
      <w:r>
        <w:t xml:space="preserve"> module</w:t>
      </w:r>
    </w:p>
    <w:p w14:paraId="170A3C1F" w14:textId="1D9FCBA9" w:rsidR="00CF5EF8" w:rsidRDefault="00CF5EF8" w:rsidP="00CF5EF8">
      <w:pPr>
        <w:pStyle w:val="Heading3"/>
      </w:pPr>
    </w:p>
    <w:p w14:paraId="1654E139" w14:textId="2DF5DFAE" w:rsidR="00C115AF" w:rsidRPr="00C115AF" w:rsidRDefault="00C115AF" w:rsidP="00C115AF">
      <w:r>
        <w:t>The Unread Messages module will allow you to view and read response messages for all patients in one convenient location.</w:t>
      </w:r>
    </w:p>
    <w:p w14:paraId="2D0BBF3E" w14:textId="508846A0" w:rsidR="00CF5EF8" w:rsidRDefault="00CF5EF8" w:rsidP="00CF5EF8">
      <w:pPr>
        <w:pStyle w:val="Heading3"/>
      </w:pPr>
      <w:r>
        <w:t>Step #1</w:t>
      </w:r>
    </w:p>
    <w:p w14:paraId="43C887D7" w14:textId="4577652B" w:rsidR="00672EB9" w:rsidRDefault="00CF5EF8" w:rsidP="00672EB9">
      <w:pPr>
        <w:spacing w:after="0"/>
      </w:pPr>
      <w:r>
        <w:t>Click ‘Tasks’ and then ‘Unread Messages’ in the bar at the top of the screen.</w:t>
      </w:r>
      <w:r w:rsidR="00C115AF">
        <w:t xml:space="preserve"> </w:t>
      </w:r>
    </w:p>
    <w:p w14:paraId="36B470F6" w14:textId="1F48290A" w:rsidR="00CF5EF8" w:rsidRDefault="00CF5EF8" w:rsidP="00CF5EF8">
      <w:pPr>
        <w:spacing w:after="0"/>
      </w:pPr>
    </w:p>
    <w:p w14:paraId="3590DB15" w14:textId="7AAE9319" w:rsidR="00CF5EF8" w:rsidRDefault="00CF5EF8" w:rsidP="00CF5EF8">
      <w:pPr>
        <w:spacing w:after="0"/>
      </w:pPr>
      <w:r>
        <w:rPr>
          <w:noProof/>
          <w:lang w:eastAsia="en-GB"/>
        </w:rPr>
        <w:drawing>
          <wp:inline distT="0" distB="0" distL="0" distR="0" wp14:anchorId="164E2A1C" wp14:editId="751F60C3">
            <wp:extent cx="6645910" cy="13690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bridge6.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1369060"/>
                    </a:xfrm>
                    <a:prstGeom prst="rect">
                      <a:avLst/>
                    </a:prstGeom>
                  </pic:spPr>
                </pic:pic>
              </a:graphicData>
            </a:graphic>
          </wp:inline>
        </w:drawing>
      </w:r>
    </w:p>
    <w:p w14:paraId="0256EAD9" w14:textId="0861C20D" w:rsidR="00CF5EF8" w:rsidRDefault="00CF5EF8" w:rsidP="00CF5EF8">
      <w:pPr>
        <w:spacing w:after="0"/>
      </w:pPr>
    </w:p>
    <w:p w14:paraId="40442EAB" w14:textId="390425A8" w:rsidR="00672EB9" w:rsidRDefault="00672EB9" w:rsidP="00CF5EF8">
      <w:pPr>
        <w:spacing w:after="0"/>
      </w:pPr>
    </w:p>
    <w:p w14:paraId="5A531342" w14:textId="7D861BE1" w:rsidR="00672EB9" w:rsidRDefault="00672EB9" w:rsidP="00672EB9">
      <w:pPr>
        <w:pStyle w:val="Heading3"/>
      </w:pPr>
      <w:r>
        <w:t>Step #2</w:t>
      </w:r>
    </w:p>
    <w:p w14:paraId="6F25692F" w14:textId="7CA2295E" w:rsidR="00672EB9" w:rsidRDefault="00672EB9" w:rsidP="00672EB9">
      <w:pPr>
        <w:spacing w:after="0"/>
      </w:pPr>
      <w:r>
        <w:t xml:space="preserve">Click a response from the list on the left hand side to view it. If you wish, you can mark it as </w:t>
      </w:r>
      <w:r w:rsidRPr="004B3D3D">
        <w:rPr>
          <w:i/>
        </w:rPr>
        <w:t>read</w:t>
      </w:r>
      <w:r>
        <w:t xml:space="preserve"> by clicking the ‘Mark as Read’ button in the bottom left corner. Once marked as read it will be removed from this list but will always be viewable in the patient’s chart as per Option 1 </w:t>
      </w:r>
      <w:r w:rsidR="00C115AF">
        <w:t xml:space="preserve">further </w:t>
      </w:r>
      <w:r>
        <w:t>above.</w:t>
      </w:r>
    </w:p>
    <w:p w14:paraId="6D1CDE59" w14:textId="01FF8358" w:rsidR="00CF5EF8" w:rsidRDefault="00CF5EF8" w:rsidP="00ED5F7D"/>
    <w:p w14:paraId="425E6CA8" w14:textId="39C1B290" w:rsidR="00672EB9" w:rsidRPr="00FA1F0A" w:rsidRDefault="00672EB9" w:rsidP="00ED5F7D">
      <w:r>
        <w:rPr>
          <w:noProof/>
          <w:lang w:eastAsia="en-GB"/>
        </w:rPr>
        <w:drawing>
          <wp:inline distT="0" distB="0" distL="0" distR="0" wp14:anchorId="56EC190D" wp14:editId="01778A28">
            <wp:extent cx="6645382" cy="3504565"/>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ngsbridg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382" cy="3504565"/>
                    </a:xfrm>
                    <a:prstGeom prst="rect">
                      <a:avLst/>
                    </a:prstGeom>
                  </pic:spPr>
                </pic:pic>
              </a:graphicData>
            </a:graphic>
          </wp:inline>
        </w:drawing>
      </w:r>
    </w:p>
    <w:sectPr w:rsidR="00672EB9" w:rsidRPr="00FA1F0A" w:rsidSect="00C65D9B">
      <w:headerReference w:type="default" r:id="rId18"/>
      <w:footerReference w:type="default" r:id="rId19"/>
      <w:pgSz w:w="11906" w:h="16838"/>
      <w:pgMar w:top="720" w:right="720" w:bottom="720" w:left="72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93304" w14:textId="77777777" w:rsidR="00FE7471" w:rsidRDefault="00FE7471" w:rsidP="00F5561F">
      <w:pPr>
        <w:spacing w:after="0" w:line="240" w:lineRule="auto"/>
      </w:pPr>
      <w:r>
        <w:separator/>
      </w:r>
    </w:p>
  </w:endnote>
  <w:endnote w:type="continuationSeparator" w:id="0">
    <w:p w14:paraId="72146CD0" w14:textId="77777777" w:rsidR="00FE7471" w:rsidRDefault="00FE7471" w:rsidP="00F55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0B4A3" w14:textId="44211FA7" w:rsidR="00FE7471" w:rsidRDefault="00FE7471" w:rsidP="00F5561F">
    <w:pPr>
      <w:pStyle w:val="Footer"/>
      <w:jc w:val="cente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C6F5A">
      <w:rPr>
        <w:caps/>
        <w:noProof/>
        <w:color w:val="5B9BD5" w:themeColor="accent1"/>
      </w:rPr>
      <w:t>9</w:t>
    </w:r>
    <w:r>
      <w:rPr>
        <w:caps/>
        <w:noProof/>
        <w:color w:val="5B9BD5" w:themeColor="accent1"/>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E7471" w14:paraId="455FF57B" w14:textId="77777777" w:rsidTr="00F5561F">
      <w:tc>
        <w:tcPr>
          <w:tcW w:w="5228" w:type="dxa"/>
        </w:tcPr>
        <w:p w14:paraId="501EB6F8" w14:textId="74CBB400" w:rsidR="00FE7471" w:rsidRDefault="00FE7471" w:rsidP="00F5561F">
          <w:pPr>
            <w:pStyle w:val="Footer"/>
          </w:pPr>
        </w:p>
      </w:tc>
      <w:tc>
        <w:tcPr>
          <w:tcW w:w="5228" w:type="dxa"/>
        </w:tcPr>
        <w:p w14:paraId="455E1532" w14:textId="76860869" w:rsidR="00FE7471" w:rsidRDefault="00FE7471" w:rsidP="00F5561F">
          <w:pPr>
            <w:pStyle w:val="Footer"/>
            <w:jc w:val="right"/>
          </w:pPr>
        </w:p>
      </w:tc>
    </w:tr>
  </w:tbl>
  <w:p w14:paraId="0D59531E" w14:textId="77777777" w:rsidR="00FE7471" w:rsidRDefault="00FE7471" w:rsidP="00F55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2AB52" w14:textId="77777777" w:rsidR="00FE7471" w:rsidRDefault="00FE7471" w:rsidP="00F5561F">
      <w:pPr>
        <w:spacing w:after="0" w:line="240" w:lineRule="auto"/>
      </w:pPr>
      <w:r>
        <w:separator/>
      </w:r>
    </w:p>
  </w:footnote>
  <w:footnote w:type="continuationSeparator" w:id="0">
    <w:p w14:paraId="78AC17C8" w14:textId="77777777" w:rsidR="00FE7471" w:rsidRDefault="00FE7471" w:rsidP="00F55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EB0EF" w14:textId="3734728F" w:rsidR="006B2193" w:rsidRDefault="006B2193">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6B2193" w14:paraId="4558AE31" w14:textId="77777777" w:rsidTr="0089622A">
      <w:tc>
        <w:tcPr>
          <w:tcW w:w="5228" w:type="dxa"/>
        </w:tcPr>
        <w:p w14:paraId="44567307" w14:textId="77777777" w:rsidR="006B2193" w:rsidRDefault="006B2193" w:rsidP="006B2193">
          <w:pPr>
            <w:pStyle w:val="Header"/>
          </w:pPr>
          <w:r>
            <w:rPr>
              <w:noProof/>
              <w:lang w:eastAsia="en-GB"/>
            </w:rPr>
            <w:drawing>
              <wp:inline distT="0" distB="0" distL="0" distR="0" wp14:anchorId="761F55A7" wp14:editId="2B25EF4A">
                <wp:extent cx="1550504" cy="386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nwilliam Health Logo.jpg"/>
                        <pic:cNvPicPr/>
                      </pic:nvPicPr>
                      <pic:blipFill>
                        <a:blip r:embed="rId1">
                          <a:extLst>
                            <a:ext uri="{28A0092B-C50C-407E-A947-70E740481C1C}">
                              <a14:useLocalDpi xmlns:a14="http://schemas.microsoft.com/office/drawing/2010/main" val="0"/>
                            </a:ext>
                          </a:extLst>
                        </a:blip>
                        <a:stretch>
                          <a:fillRect/>
                        </a:stretch>
                      </pic:blipFill>
                      <pic:spPr>
                        <a:xfrm>
                          <a:off x="0" y="0"/>
                          <a:ext cx="1570520" cy="391351"/>
                        </a:xfrm>
                        <a:prstGeom prst="rect">
                          <a:avLst/>
                        </a:prstGeom>
                      </pic:spPr>
                    </pic:pic>
                  </a:graphicData>
                </a:graphic>
              </wp:inline>
            </w:drawing>
          </w:r>
        </w:p>
      </w:tc>
      <w:tc>
        <w:tcPr>
          <w:tcW w:w="5228" w:type="dxa"/>
        </w:tcPr>
        <w:p w14:paraId="4387A1D8" w14:textId="77777777" w:rsidR="006B2193" w:rsidRDefault="006B2193" w:rsidP="006B2193">
          <w:pPr>
            <w:pStyle w:val="Header"/>
            <w:jc w:val="right"/>
          </w:pPr>
          <w:r>
            <w:rPr>
              <w:noProof/>
              <w:lang w:eastAsia="en-GB"/>
            </w:rPr>
            <w:drawing>
              <wp:inline distT="0" distB="0" distL="0" distR="0" wp14:anchorId="6959BB07" wp14:editId="26022104">
                <wp:extent cx="1973201" cy="262393"/>
                <wp:effectExtent l="0" t="0" r="825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acon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01115" cy="266105"/>
                        </a:xfrm>
                        <a:prstGeom prst="rect">
                          <a:avLst/>
                        </a:prstGeom>
                      </pic:spPr>
                    </pic:pic>
                  </a:graphicData>
                </a:graphic>
              </wp:inline>
            </w:drawing>
          </w:r>
        </w:p>
      </w:tc>
    </w:tr>
  </w:tbl>
  <w:p w14:paraId="7D0DE152" w14:textId="0512A444" w:rsidR="006B2193" w:rsidRDefault="006B2193">
    <w:pPr>
      <w:pStyle w:val="Header"/>
    </w:pPr>
  </w:p>
  <w:p w14:paraId="3C537BCA" w14:textId="77777777" w:rsidR="00FE7471" w:rsidRDefault="00FE7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0020"/>
    <w:multiLevelType w:val="hybridMultilevel"/>
    <w:tmpl w:val="AB44C8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A9155C4"/>
    <w:multiLevelType w:val="hybridMultilevel"/>
    <w:tmpl w:val="0FCA3B5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795598C"/>
    <w:multiLevelType w:val="hybridMultilevel"/>
    <w:tmpl w:val="297242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D00420"/>
    <w:multiLevelType w:val="hybridMultilevel"/>
    <w:tmpl w:val="026E6D2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61F"/>
    <w:rsid w:val="000021B7"/>
    <w:rsid w:val="00010996"/>
    <w:rsid w:val="0002576F"/>
    <w:rsid w:val="000528D6"/>
    <w:rsid w:val="00065E96"/>
    <w:rsid w:val="0007046E"/>
    <w:rsid w:val="000C3324"/>
    <w:rsid w:val="000C58E2"/>
    <w:rsid w:val="000F75D7"/>
    <w:rsid w:val="00105104"/>
    <w:rsid w:val="00117EEF"/>
    <w:rsid w:val="00123197"/>
    <w:rsid w:val="001438B7"/>
    <w:rsid w:val="00187D39"/>
    <w:rsid w:val="00195D28"/>
    <w:rsid w:val="001D0399"/>
    <w:rsid w:val="001D5867"/>
    <w:rsid w:val="002044B0"/>
    <w:rsid w:val="00223797"/>
    <w:rsid w:val="002968F1"/>
    <w:rsid w:val="002C1636"/>
    <w:rsid w:val="002E6B8C"/>
    <w:rsid w:val="002F1265"/>
    <w:rsid w:val="002F4AB9"/>
    <w:rsid w:val="003449DA"/>
    <w:rsid w:val="00353EE4"/>
    <w:rsid w:val="00364466"/>
    <w:rsid w:val="00376BF4"/>
    <w:rsid w:val="003C40A2"/>
    <w:rsid w:val="003E64BA"/>
    <w:rsid w:val="00410547"/>
    <w:rsid w:val="00433225"/>
    <w:rsid w:val="00455A12"/>
    <w:rsid w:val="0046314C"/>
    <w:rsid w:val="0047060E"/>
    <w:rsid w:val="004901E6"/>
    <w:rsid w:val="004D5152"/>
    <w:rsid w:val="00533EE3"/>
    <w:rsid w:val="00595730"/>
    <w:rsid w:val="005B0955"/>
    <w:rsid w:val="005B79C8"/>
    <w:rsid w:val="005F5B0D"/>
    <w:rsid w:val="00633733"/>
    <w:rsid w:val="006568EE"/>
    <w:rsid w:val="006670B2"/>
    <w:rsid w:val="00672EB9"/>
    <w:rsid w:val="00683F2D"/>
    <w:rsid w:val="00691FF1"/>
    <w:rsid w:val="006B1D24"/>
    <w:rsid w:val="006B2193"/>
    <w:rsid w:val="006C31E3"/>
    <w:rsid w:val="006C3363"/>
    <w:rsid w:val="0076727B"/>
    <w:rsid w:val="00775D0E"/>
    <w:rsid w:val="007A38D1"/>
    <w:rsid w:val="007B2EB0"/>
    <w:rsid w:val="007F5FB1"/>
    <w:rsid w:val="007F61A1"/>
    <w:rsid w:val="008140B5"/>
    <w:rsid w:val="00846AB4"/>
    <w:rsid w:val="00862B79"/>
    <w:rsid w:val="00892A0F"/>
    <w:rsid w:val="008B3B0E"/>
    <w:rsid w:val="008C0E5C"/>
    <w:rsid w:val="008D2BDB"/>
    <w:rsid w:val="008D3D1D"/>
    <w:rsid w:val="008E1B9E"/>
    <w:rsid w:val="008E2194"/>
    <w:rsid w:val="00903CF5"/>
    <w:rsid w:val="009259E1"/>
    <w:rsid w:val="00945B63"/>
    <w:rsid w:val="0099674D"/>
    <w:rsid w:val="009B477C"/>
    <w:rsid w:val="00A036C7"/>
    <w:rsid w:val="00A164A7"/>
    <w:rsid w:val="00AC66E5"/>
    <w:rsid w:val="00B17B5E"/>
    <w:rsid w:val="00B9206F"/>
    <w:rsid w:val="00BA7712"/>
    <w:rsid w:val="00BD64E4"/>
    <w:rsid w:val="00BE2035"/>
    <w:rsid w:val="00BF0B66"/>
    <w:rsid w:val="00C115AF"/>
    <w:rsid w:val="00C65D9B"/>
    <w:rsid w:val="00CB5FC3"/>
    <w:rsid w:val="00CF36BA"/>
    <w:rsid w:val="00CF5EF8"/>
    <w:rsid w:val="00D20E84"/>
    <w:rsid w:val="00D630F2"/>
    <w:rsid w:val="00D74C47"/>
    <w:rsid w:val="00D92666"/>
    <w:rsid w:val="00DC2821"/>
    <w:rsid w:val="00DD4055"/>
    <w:rsid w:val="00DE6C15"/>
    <w:rsid w:val="00DF42C7"/>
    <w:rsid w:val="00E01BE0"/>
    <w:rsid w:val="00E03029"/>
    <w:rsid w:val="00E06F19"/>
    <w:rsid w:val="00E142C6"/>
    <w:rsid w:val="00E2118E"/>
    <w:rsid w:val="00E54617"/>
    <w:rsid w:val="00EA1EE1"/>
    <w:rsid w:val="00EC6F5A"/>
    <w:rsid w:val="00ED5F7D"/>
    <w:rsid w:val="00F17875"/>
    <w:rsid w:val="00F5561F"/>
    <w:rsid w:val="00F66217"/>
    <w:rsid w:val="00FA1F0A"/>
    <w:rsid w:val="00FA680A"/>
    <w:rsid w:val="00FE0BD9"/>
    <w:rsid w:val="00FE3E0F"/>
    <w:rsid w:val="00FE7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5492758"/>
  <w15:chartTrackingRefBased/>
  <w15:docId w15:val="{72044971-69D1-4288-AA0E-470CEF4F6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47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38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17B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56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61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556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61F"/>
  </w:style>
  <w:style w:type="paragraph" w:styleId="Footer">
    <w:name w:val="footer"/>
    <w:basedOn w:val="Normal"/>
    <w:link w:val="FooterChar"/>
    <w:uiPriority w:val="99"/>
    <w:unhideWhenUsed/>
    <w:rsid w:val="00F556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61F"/>
  </w:style>
  <w:style w:type="table" w:styleId="TableGrid">
    <w:name w:val="Table Grid"/>
    <w:basedOn w:val="TableNormal"/>
    <w:uiPriority w:val="39"/>
    <w:rsid w:val="00F5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438B7"/>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8C0E5C"/>
    <w:rPr>
      <w:i/>
      <w:iCs/>
      <w:color w:val="5B9BD5" w:themeColor="accent1"/>
    </w:rPr>
  </w:style>
  <w:style w:type="paragraph" w:styleId="ListParagraph">
    <w:name w:val="List Paragraph"/>
    <w:basedOn w:val="Normal"/>
    <w:uiPriority w:val="34"/>
    <w:qFormat/>
    <w:rsid w:val="00B17B5E"/>
    <w:pPr>
      <w:ind w:left="720"/>
      <w:contextualSpacing/>
    </w:pPr>
  </w:style>
  <w:style w:type="character" w:customStyle="1" w:styleId="Heading3Char">
    <w:name w:val="Heading 3 Char"/>
    <w:basedOn w:val="DefaultParagraphFont"/>
    <w:link w:val="Heading3"/>
    <w:uiPriority w:val="9"/>
    <w:rsid w:val="00B17B5E"/>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9B477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5791</TotalTime>
  <Pages>9</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Emmet Gilhooley</dc:creator>
  <cp:keywords/>
  <dc:description/>
  <cp:lastModifiedBy>Emmet Gilhooley</cp:lastModifiedBy>
  <cp:revision>49</cp:revision>
  <dcterms:created xsi:type="dcterms:W3CDTF">2016-05-23T16:22:00Z</dcterms:created>
  <dcterms:modified xsi:type="dcterms:W3CDTF">2020-02-03T14:25:00Z</dcterms:modified>
</cp:coreProperties>
</file>